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38" w:rsidRPr="00D06038" w:rsidRDefault="00D06038" w:rsidP="00D06038">
      <w:pPr>
        <w:spacing w:after="0" w:line="240" w:lineRule="auto"/>
        <w:ind w:firstLine="708"/>
        <w:jc w:val="both"/>
        <w:rPr>
          <w:rFonts w:ascii="Times New Roman" w:eastAsia="Times New Roman" w:hAnsi="Times New Roman" w:cs="Times New Roman"/>
          <w:b/>
          <w:color w:val="000000"/>
          <w:sz w:val="28"/>
          <w:szCs w:val="28"/>
          <w:lang w:val="bg-BG"/>
        </w:rPr>
      </w:pPr>
    </w:p>
    <w:p w:rsidR="00D06038" w:rsidRPr="00D06038" w:rsidRDefault="00D06038" w:rsidP="00D06038">
      <w:pPr>
        <w:spacing w:after="0" w:line="240" w:lineRule="auto"/>
        <w:ind w:firstLine="708"/>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 xml:space="preserve">5.4. </w:t>
      </w:r>
      <w:proofErr w:type="spellStart"/>
      <w:r w:rsidRPr="00D06038">
        <w:rPr>
          <w:rFonts w:ascii="Times New Roman" w:eastAsia="Times New Roman" w:hAnsi="Times New Roman" w:cs="Times New Roman"/>
          <w:b/>
          <w:color w:val="000000"/>
          <w:sz w:val="28"/>
          <w:szCs w:val="28"/>
          <w:lang w:val="bg-BG"/>
        </w:rPr>
        <w:t>Конститирани</w:t>
      </w:r>
      <w:proofErr w:type="spellEnd"/>
      <w:r w:rsidRPr="00D06038">
        <w:rPr>
          <w:rFonts w:ascii="Times New Roman" w:eastAsia="Times New Roman" w:hAnsi="Times New Roman" w:cs="Times New Roman"/>
          <w:b/>
          <w:color w:val="000000"/>
          <w:sz w:val="28"/>
          <w:szCs w:val="28"/>
          <w:lang w:val="bg-BG"/>
        </w:rPr>
        <w:t xml:space="preserve"> нарушения в процеса на присъединяване на ВЕИ централи: Брой ВЕИ присъединени към мрежата на ЕРП:</w:t>
      </w:r>
    </w:p>
    <w:p w:rsidR="00D06038" w:rsidRPr="00D06038" w:rsidRDefault="00D06038" w:rsidP="00D06038">
      <w:pPr>
        <w:spacing w:after="0" w:line="240" w:lineRule="auto"/>
        <w:ind w:firstLine="708"/>
        <w:jc w:val="both"/>
        <w:rPr>
          <w:rFonts w:ascii="Times New Roman" w:eastAsia="Times New Roman" w:hAnsi="Times New Roman" w:cs="Times New Roman"/>
          <w:noProof/>
          <w:sz w:val="24"/>
          <w:szCs w:val="20"/>
          <w:lang w:val="bg-BG" w:eastAsia="bg-BG"/>
        </w:rPr>
      </w:pPr>
      <w:r w:rsidRPr="00D06038">
        <w:rPr>
          <w:rFonts w:ascii="Times New Roman" w:eastAsia="Times New Roman" w:hAnsi="Times New Roman" w:cs="Times New Roman"/>
          <w:noProof/>
          <w:sz w:val="24"/>
          <w:szCs w:val="20"/>
        </w:rPr>
        <w:drawing>
          <wp:inline distT="0" distB="0" distL="0" distR="0" wp14:anchorId="3F1DAB1C" wp14:editId="703A2E3B">
            <wp:extent cx="5962650" cy="2514600"/>
            <wp:effectExtent l="0" t="0" r="0" b="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5">
                      <a:extLst>
                        <a:ext uri="{28A0092B-C50C-407E-A947-70E740481C1C}">
                          <a14:useLocalDpi xmlns:a14="http://schemas.microsoft.com/office/drawing/2010/main" val="0"/>
                        </a:ext>
                      </a:extLst>
                    </a:blip>
                    <a:srcRect b="24986"/>
                    <a:stretch>
                      <a:fillRect/>
                    </a:stretch>
                  </pic:blipFill>
                  <pic:spPr bwMode="auto">
                    <a:xfrm>
                      <a:off x="0" y="0"/>
                      <a:ext cx="5962650" cy="2514600"/>
                    </a:xfrm>
                    <a:prstGeom prst="rect">
                      <a:avLst/>
                    </a:prstGeom>
                    <a:noFill/>
                    <a:ln>
                      <a:noFill/>
                    </a:ln>
                  </pic:spPr>
                </pic:pic>
              </a:graphicData>
            </a:graphic>
          </wp:inline>
        </w:drawing>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990"/>
        <w:gridCol w:w="810"/>
        <w:gridCol w:w="1530"/>
        <w:gridCol w:w="990"/>
        <w:gridCol w:w="1080"/>
      </w:tblGrid>
      <w:tr w:rsidR="00D06038" w:rsidRPr="00D06038" w:rsidTr="00335835">
        <w:tc>
          <w:tcPr>
            <w:tcW w:w="2430" w:type="dxa"/>
          </w:tcPr>
          <w:p w:rsidR="00D06038" w:rsidRPr="00D06038" w:rsidRDefault="00D06038" w:rsidP="00D06038">
            <w:pPr>
              <w:spacing w:after="0" w:line="240" w:lineRule="auto"/>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ОБЩО</w:t>
            </w:r>
          </w:p>
        </w:tc>
        <w:tc>
          <w:tcPr>
            <w:tcW w:w="990" w:type="dxa"/>
          </w:tcPr>
          <w:p w:rsidR="00D06038" w:rsidRPr="00D06038" w:rsidRDefault="00D06038" w:rsidP="00D06038">
            <w:pPr>
              <w:spacing w:after="0" w:line="240" w:lineRule="auto"/>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139</w:t>
            </w:r>
          </w:p>
        </w:tc>
        <w:tc>
          <w:tcPr>
            <w:tcW w:w="810" w:type="dxa"/>
          </w:tcPr>
          <w:p w:rsidR="00D06038" w:rsidRPr="00D06038" w:rsidRDefault="00D06038" w:rsidP="00D06038">
            <w:pPr>
              <w:spacing w:after="0" w:line="240" w:lineRule="auto"/>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88</w:t>
            </w:r>
          </w:p>
        </w:tc>
        <w:tc>
          <w:tcPr>
            <w:tcW w:w="1530" w:type="dxa"/>
          </w:tcPr>
          <w:p w:rsidR="00D06038" w:rsidRPr="00D06038" w:rsidRDefault="00D06038" w:rsidP="00D06038">
            <w:pPr>
              <w:spacing w:after="0" w:line="240" w:lineRule="auto"/>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1498</w:t>
            </w:r>
          </w:p>
        </w:tc>
        <w:tc>
          <w:tcPr>
            <w:tcW w:w="990" w:type="dxa"/>
          </w:tcPr>
          <w:p w:rsidR="00D06038" w:rsidRPr="00D06038" w:rsidRDefault="00D06038" w:rsidP="00D06038">
            <w:pPr>
              <w:spacing w:after="0" w:line="240" w:lineRule="auto"/>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15</w:t>
            </w:r>
          </w:p>
        </w:tc>
        <w:tc>
          <w:tcPr>
            <w:tcW w:w="1080" w:type="dxa"/>
          </w:tcPr>
          <w:p w:rsidR="00D06038" w:rsidRPr="00D06038" w:rsidRDefault="00D06038" w:rsidP="00D06038">
            <w:pPr>
              <w:spacing w:after="0" w:line="240" w:lineRule="auto"/>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1736</w:t>
            </w:r>
          </w:p>
        </w:tc>
      </w:tr>
    </w:tbl>
    <w:p w:rsidR="00D06038" w:rsidRPr="00D06038" w:rsidRDefault="00D06038" w:rsidP="00D06038">
      <w:pPr>
        <w:spacing w:after="0" w:line="240" w:lineRule="auto"/>
        <w:ind w:firstLine="708"/>
        <w:jc w:val="both"/>
        <w:rPr>
          <w:rFonts w:ascii="Times New Roman" w:eastAsia="Times New Roman" w:hAnsi="Times New Roman" w:cs="Times New Roman"/>
          <w:b/>
          <w:color w:val="000000"/>
          <w:sz w:val="28"/>
          <w:szCs w:val="28"/>
          <w:lang w:val="bg-BG"/>
        </w:rPr>
      </w:pPr>
    </w:p>
    <w:p w:rsidR="00D06038" w:rsidRPr="00D06038" w:rsidRDefault="00D06038" w:rsidP="00D06038">
      <w:pPr>
        <w:spacing w:after="0" w:line="240" w:lineRule="auto"/>
        <w:ind w:firstLine="708"/>
        <w:jc w:val="both"/>
        <w:rPr>
          <w:rFonts w:ascii="Times New Roman" w:eastAsia="Times New Roman" w:hAnsi="Times New Roman" w:cs="Times New Roman"/>
          <w:b/>
          <w:color w:val="000000"/>
          <w:sz w:val="28"/>
          <w:szCs w:val="28"/>
          <w:lang w:val="bg-BG"/>
        </w:rPr>
      </w:pPr>
    </w:p>
    <w:p w:rsidR="00D06038" w:rsidRPr="00D06038" w:rsidRDefault="00D06038" w:rsidP="00D06038">
      <w:pPr>
        <w:spacing w:after="0" w:line="240" w:lineRule="auto"/>
        <w:ind w:firstLine="708"/>
        <w:jc w:val="both"/>
        <w:rPr>
          <w:rFonts w:ascii="Times New Roman" w:eastAsia="Times New Roman" w:hAnsi="Times New Roman" w:cs="Times New Roman"/>
          <w:b/>
          <w:color w:val="000000"/>
          <w:sz w:val="28"/>
          <w:szCs w:val="28"/>
          <w:lang w:val="bg-BG"/>
        </w:rPr>
      </w:pPr>
    </w:p>
    <w:p w:rsidR="00D06038" w:rsidRPr="00D06038" w:rsidRDefault="00D06038" w:rsidP="00D06038">
      <w:pPr>
        <w:spacing w:after="0" w:line="240" w:lineRule="auto"/>
        <w:ind w:firstLine="720"/>
        <w:jc w:val="both"/>
        <w:rPr>
          <w:rFonts w:ascii="Times New Roman" w:eastAsia="Times New Roman" w:hAnsi="Times New Roman" w:cs="Times New Roman"/>
          <w:b/>
          <w:i/>
          <w:color w:val="000000"/>
          <w:sz w:val="28"/>
          <w:szCs w:val="28"/>
          <w:lang w:val="bg-BG"/>
        </w:rPr>
      </w:pPr>
      <w:r w:rsidRPr="00D06038">
        <w:rPr>
          <w:rFonts w:ascii="Times New Roman" w:eastAsia="Times New Roman" w:hAnsi="Times New Roman" w:cs="Times New Roman"/>
          <w:b/>
          <w:i/>
          <w:color w:val="000000"/>
          <w:sz w:val="28"/>
          <w:szCs w:val="28"/>
          <w:lang w:val="bg-BG"/>
        </w:rPr>
        <w:t>І. Проверка на „</w:t>
      </w:r>
      <w:proofErr w:type="spellStart"/>
      <w:r w:rsidRPr="00D06038">
        <w:rPr>
          <w:rFonts w:ascii="Times New Roman" w:eastAsia="Times New Roman" w:hAnsi="Times New Roman" w:cs="Times New Roman"/>
          <w:b/>
          <w:i/>
          <w:color w:val="000000"/>
          <w:sz w:val="28"/>
          <w:szCs w:val="28"/>
          <w:lang w:val="bg-BG"/>
        </w:rPr>
        <w:t>Енерго</w:t>
      </w:r>
      <w:proofErr w:type="spellEnd"/>
      <w:r w:rsidRPr="00D06038">
        <w:rPr>
          <w:rFonts w:ascii="Times New Roman" w:eastAsia="Times New Roman" w:hAnsi="Times New Roman" w:cs="Times New Roman"/>
          <w:b/>
          <w:i/>
          <w:color w:val="000000"/>
          <w:sz w:val="28"/>
          <w:szCs w:val="28"/>
          <w:lang w:val="bg-BG"/>
        </w:rPr>
        <w:t xml:space="preserve"> </w:t>
      </w:r>
      <w:proofErr w:type="spellStart"/>
      <w:r w:rsidRPr="00D06038">
        <w:rPr>
          <w:rFonts w:ascii="Times New Roman" w:eastAsia="Times New Roman" w:hAnsi="Times New Roman" w:cs="Times New Roman"/>
          <w:b/>
          <w:i/>
          <w:color w:val="000000"/>
          <w:sz w:val="28"/>
          <w:szCs w:val="28"/>
          <w:lang w:val="bg-BG"/>
        </w:rPr>
        <w:t>Про</w:t>
      </w:r>
      <w:proofErr w:type="spellEnd"/>
      <w:r w:rsidRPr="00D06038">
        <w:rPr>
          <w:rFonts w:ascii="Times New Roman" w:eastAsia="Times New Roman" w:hAnsi="Times New Roman" w:cs="Times New Roman"/>
          <w:b/>
          <w:i/>
          <w:color w:val="000000"/>
          <w:sz w:val="28"/>
          <w:szCs w:val="28"/>
          <w:lang w:val="bg-BG"/>
        </w:rPr>
        <w:t xml:space="preserve"> Мрежи“ АД и „Енерго-Про Продажби“ АД :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1. Проблеми свърза с наличието на </w:t>
      </w:r>
      <w:proofErr w:type="spellStart"/>
      <w:r w:rsidRPr="00D06038">
        <w:rPr>
          <w:rFonts w:ascii="Times New Roman" w:eastAsia="Times New Roman" w:hAnsi="Times New Roman" w:cs="Times New Roman"/>
          <w:color w:val="000000"/>
          <w:sz w:val="28"/>
          <w:szCs w:val="28"/>
          <w:lang w:val="bg-BG"/>
        </w:rPr>
        <w:t>съгласувателна</w:t>
      </w:r>
      <w:proofErr w:type="spellEnd"/>
      <w:r w:rsidRPr="00D06038">
        <w:rPr>
          <w:rFonts w:ascii="Times New Roman" w:eastAsia="Times New Roman" w:hAnsi="Times New Roman" w:cs="Times New Roman"/>
          <w:color w:val="000000"/>
          <w:sz w:val="28"/>
          <w:szCs w:val="28"/>
          <w:lang w:val="bg-BG"/>
        </w:rPr>
        <w:t xml:space="preserve"> процедура с преносното предприятие в случаите на присъединяване на централи към разпределителната мрежа средно напрежение (чл. 52, ал.2 от Наредба №6 от 2004 г. на Министъра на енергетиката,  за присъединяване на производителите и потребители на електрическа енергия към преносната и разпределителна мрежа (отм.)  т.3 от работната програма – Следвало е разпределителните предприятия да съгласуват с преносното предприятие условията за присъединяване на електрическа централа към разпределителната мрежа средно напрежение. </w:t>
      </w:r>
    </w:p>
    <w:p w:rsidR="00D06038" w:rsidRPr="00D06038" w:rsidRDefault="00D06038" w:rsidP="00D06038">
      <w:pPr>
        <w:spacing w:after="0" w:line="240" w:lineRule="auto"/>
        <w:ind w:firstLine="720"/>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Процедурата не е била спазена от електроразпределителното дружество за 38 централи от ВЕИ.</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2. По т.6 от работната програма изпълнение на чл. 30, ал.4 от ЗЕВИ (изискване от 2011 г.) – изискване за производители на електрическа енергия от ВИ с инсталирана мощност над 30 </w:t>
      </w:r>
      <w:proofErr w:type="spellStart"/>
      <w:r w:rsidRPr="00D06038">
        <w:rPr>
          <w:rFonts w:ascii="Times New Roman" w:eastAsia="Times New Roman" w:hAnsi="Times New Roman" w:cs="Times New Roman"/>
          <w:color w:val="000000"/>
          <w:sz w:val="28"/>
          <w:szCs w:val="28"/>
          <w:lang w:val="bg-BG"/>
        </w:rPr>
        <w:t>kW</w:t>
      </w:r>
      <w:proofErr w:type="spellEnd"/>
      <w:r w:rsidRPr="00D06038">
        <w:rPr>
          <w:rFonts w:ascii="Times New Roman" w:eastAsia="Times New Roman" w:hAnsi="Times New Roman" w:cs="Times New Roman"/>
          <w:color w:val="000000"/>
          <w:sz w:val="28"/>
          <w:szCs w:val="28"/>
          <w:lang w:val="bg-BG"/>
        </w:rPr>
        <w:t xml:space="preserve"> да осигурява предаване на данни в реално време на оператора на преносната или на разпределителната мрежа за доставената в точката на присъединяване електрическа мощност. -15 производители не са изградили система за мониторинг и предаване.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lastRenderedPageBreak/>
        <w:t xml:space="preserve">3. Разминавания в данните за присъединени ВЕИ централи и разрешителните им за ползване от страна на „Енерго-Про Мрежи “ АД и ДНСК: </w:t>
      </w:r>
    </w:p>
    <w:p w:rsidR="00D06038" w:rsidRPr="00D06038" w:rsidRDefault="00D06038" w:rsidP="00D06038">
      <w:pPr>
        <w:spacing w:after="0" w:line="240" w:lineRule="auto"/>
        <w:ind w:firstLine="720"/>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 xml:space="preserve">„Енерго-Про Мрежи “ АД предоставя данни за 292 централи </w:t>
      </w:r>
    </w:p>
    <w:p w:rsidR="00D06038" w:rsidRPr="00D06038" w:rsidRDefault="00D06038" w:rsidP="00D06038">
      <w:pPr>
        <w:spacing w:after="0" w:line="240" w:lineRule="auto"/>
        <w:ind w:firstLine="720"/>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ДНСК за 285 централи .</w:t>
      </w:r>
    </w:p>
    <w:p w:rsidR="00D06038" w:rsidRPr="00D06038" w:rsidRDefault="00D06038" w:rsidP="00D06038">
      <w:pPr>
        <w:spacing w:after="0" w:line="240" w:lineRule="auto"/>
        <w:ind w:firstLine="720"/>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 xml:space="preserve">В доклада не е пояснено от къде произтичат различията. </w:t>
      </w:r>
    </w:p>
    <w:p w:rsidR="00D06038" w:rsidRPr="00D06038" w:rsidRDefault="00D06038" w:rsidP="00D06038">
      <w:pPr>
        <w:spacing w:after="0" w:line="240" w:lineRule="auto"/>
        <w:ind w:firstLine="720"/>
        <w:jc w:val="both"/>
        <w:rPr>
          <w:rFonts w:ascii="Times New Roman" w:eastAsia="Times New Roman" w:hAnsi="Times New Roman" w:cs="Times New Roman"/>
          <w:b/>
          <w:color w:val="000000"/>
          <w:sz w:val="28"/>
          <w:szCs w:val="28"/>
          <w:lang w:val="bg-BG"/>
        </w:rPr>
      </w:pPr>
      <w:r w:rsidRPr="00D06038">
        <w:rPr>
          <w:rFonts w:ascii="Times New Roman" w:eastAsia="Times New Roman" w:hAnsi="Times New Roman" w:cs="Times New Roman"/>
          <w:b/>
          <w:color w:val="000000"/>
          <w:sz w:val="28"/>
          <w:szCs w:val="28"/>
          <w:lang w:val="bg-BG"/>
        </w:rPr>
        <w:t>34 централи с разрешителни за ползване от ДНСК не са предоставени като данни от „Енерго-Про Мрежи “ АД</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w:t>
      </w:r>
      <w:proofErr w:type="spellStart"/>
      <w:r w:rsidRPr="00D06038">
        <w:rPr>
          <w:rFonts w:ascii="Times New Roman" w:eastAsia="Times New Roman" w:hAnsi="Times New Roman" w:cs="Times New Roman"/>
          <w:color w:val="000000"/>
          <w:sz w:val="28"/>
          <w:szCs w:val="28"/>
          <w:lang w:val="bg-BG"/>
        </w:rPr>
        <w:t>ФтЕЦ</w:t>
      </w:r>
      <w:proofErr w:type="spellEnd"/>
      <w:r w:rsidRPr="00D06038">
        <w:rPr>
          <w:rFonts w:ascii="Times New Roman" w:eastAsia="Times New Roman" w:hAnsi="Times New Roman" w:cs="Times New Roman"/>
          <w:color w:val="000000"/>
          <w:sz w:val="28"/>
          <w:szCs w:val="28"/>
          <w:lang w:val="bg-BG"/>
        </w:rPr>
        <w:t xml:space="preserve"> </w:t>
      </w:r>
      <w:proofErr w:type="spellStart"/>
      <w:r w:rsidRPr="00D06038">
        <w:rPr>
          <w:rFonts w:ascii="Times New Roman" w:eastAsia="Times New Roman" w:hAnsi="Times New Roman" w:cs="Times New Roman"/>
          <w:color w:val="000000"/>
          <w:sz w:val="28"/>
          <w:szCs w:val="28"/>
          <w:lang w:val="bg-BG"/>
        </w:rPr>
        <w:t>Термол</w:t>
      </w:r>
      <w:proofErr w:type="spellEnd"/>
      <w:r w:rsidRPr="00D06038">
        <w:rPr>
          <w:rFonts w:ascii="Times New Roman" w:eastAsia="Times New Roman" w:hAnsi="Times New Roman" w:cs="Times New Roman"/>
          <w:color w:val="000000"/>
          <w:sz w:val="28"/>
          <w:szCs w:val="28"/>
          <w:lang w:val="bg-BG"/>
        </w:rPr>
        <w:t xml:space="preserve"> </w:t>
      </w:r>
      <w:proofErr w:type="spellStart"/>
      <w:r w:rsidRPr="00D06038">
        <w:rPr>
          <w:rFonts w:ascii="Times New Roman" w:eastAsia="Times New Roman" w:hAnsi="Times New Roman" w:cs="Times New Roman"/>
          <w:color w:val="000000"/>
          <w:sz w:val="28"/>
          <w:szCs w:val="28"/>
          <w:lang w:val="bg-BG"/>
        </w:rPr>
        <w:t>енерджи</w:t>
      </w:r>
      <w:proofErr w:type="spellEnd"/>
      <w:r w:rsidRPr="00D06038">
        <w:rPr>
          <w:rFonts w:ascii="Times New Roman" w:eastAsia="Times New Roman" w:hAnsi="Times New Roman" w:cs="Times New Roman"/>
          <w:color w:val="000000"/>
          <w:sz w:val="28"/>
          <w:szCs w:val="28"/>
          <w:lang w:val="bg-BG"/>
        </w:rPr>
        <w:t xml:space="preserve"> </w:t>
      </w:r>
      <w:proofErr w:type="spellStart"/>
      <w:r w:rsidRPr="00D06038">
        <w:rPr>
          <w:rFonts w:ascii="Times New Roman" w:eastAsia="Times New Roman" w:hAnsi="Times New Roman" w:cs="Times New Roman"/>
          <w:color w:val="000000"/>
          <w:sz w:val="28"/>
          <w:szCs w:val="28"/>
          <w:lang w:val="bg-BG"/>
        </w:rPr>
        <w:t>солюшънс</w:t>
      </w:r>
      <w:proofErr w:type="spellEnd"/>
      <w:r w:rsidRPr="00D06038">
        <w:rPr>
          <w:rFonts w:ascii="Times New Roman" w:eastAsia="Times New Roman" w:hAnsi="Times New Roman" w:cs="Times New Roman"/>
          <w:color w:val="000000"/>
          <w:sz w:val="28"/>
          <w:szCs w:val="28"/>
          <w:lang w:val="bg-BG"/>
        </w:rPr>
        <w:t xml:space="preserve"> ООД Златарица, В. Търново, в разрешително за ползване от ДНСК 90,72 </w:t>
      </w:r>
      <w:proofErr w:type="spellStart"/>
      <w:r w:rsidRPr="00D06038">
        <w:rPr>
          <w:rFonts w:ascii="Times New Roman" w:eastAsia="Times New Roman" w:hAnsi="Times New Roman" w:cs="Times New Roman"/>
          <w:color w:val="000000"/>
          <w:sz w:val="28"/>
          <w:szCs w:val="28"/>
          <w:lang w:val="bg-BG"/>
        </w:rPr>
        <w:t>kWp</w:t>
      </w:r>
      <w:proofErr w:type="spellEnd"/>
      <w:r w:rsidRPr="00D06038">
        <w:rPr>
          <w:rFonts w:ascii="Times New Roman" w:eastAsia="Times New Roman" w:hAnsi="Times New Roman" w:cs="Times New Roman"/>
          <w:color w:val="000000"/>
          <w:sz w:val="28"/>
          <w:szCs w:val="28"/>
          <w:lang w:val="bg-BG"/>
        </w:rPr>
        <w:t xml:space="preserve">, а от справката на „Енерго-Про Мрежи “ АД – 200, 72 </w:t>
      </w:r>
      <w:proofErr w:type="spellStart"/>
      <w:r w:rsidRPr="00D06038">
        <w:rPr>
          <w:rFonts w:ascii="Times New Roman" w:eastAsia="Times New Roman" w:hAnsi="Times New Roman" w:cs="Times New Roman"/>
          <w:color w:val="000000"/>
          <w:sz w:val="28"/>
          <w:szCs w:val="28"/>
          <w:lang w:val="bg-BG"/>
        </w:rPr>
        <w:t>kWp</w:t>
      </w:r>
      <w:proofErr w:type="spellEnd"/>
      <w:r w:rsidRPr="00D06038">
        <w:rPr>
          <w:rFonts w:ascii="Times New Roman" w:eastAsia="Times New Roman" w:hAnsi="Times New Roman" w:cs="Times New Roman"/>
          <w:color w:val="000000"/>
          <w:sz w:val="28"/>
          <w:szCs w:val="28"/>
          <w:lang w:val="bg-BG"/>
        </w:rPr>
        <w:t>.</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4. По т.8 от работната програма – Проверка на количествата произведената енергия в първите 12 месеца след присъединяването на централата: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5 бр. производители са фактурирали произведена енергия преди датата на разрешението за ползване и поставяне под напрежение</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53 броя </w:t>
      </w:r>
      <w:proofErr w:type="spellStart"/>
      <w:r w:rsidRPr="00D06038">
        <w:rPr>
          <w:rFonts w:ascii="Times New Roman" w:eastAsia="Times New Roman" w:hAnsi="Times New Roman" w:cs="Times New Roman"/>
          <w:color w:val="000000"/>
          <w:sz w:val="28"/>
          <w:szCs w:val="28"/>
          <w:lang w:val="bg-BG"/>
        </w:rPr>
        <w:t>ФтЕЦ</w:t>
      </w:r>
      <w:proofErr w:type="spellEnd"/>
      <w:r w:rsidRPr="00D06038">
        <w:rPr>
          <w:rFonts w:ascii="Times New Roman" w:eastAsia="Times New Roman" w:hAnsi="Times New Roman" w:cs="Times New Roman"/>
          <w:color w:val="000000"/>
          <w:sz w:val="28"/>
          <w:szCs w:val="28"/>
          <w:lang w:val="bg-BG"/>
        </w:rPr>
        <w:t xml:space="preserve"> с обща инсталирана мощност 31.45 MW документите за въвеждане в експлоатация са издадени през м. юни 2012 и началото на юли 2012 г., а първите фактури за произведена енергия – с няколко месеца по-късна дата.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5. по 10 от работната програма – наличие на договор за достъп по ЗЕ и  ЗЕВИ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За 59 производители на електрическа енергия, с мощност над 30 </w:t>
      </w:r>
      <w:proofErr w:type="spellStart"/>
      <w:r w:rsidRPr="00D06038">
        <w:rPr>
          <w:rFonts w:ascii="Times New Roman" w:eastAsia="Times New Roman" w:hAnsi="Times New Roman" w:cs="Times New Roman"/>
          <w:color w:val="000000"/>
          <w:sz w:val="28"/>
          <w:szCs w:val="28"/>
          <w:lang w:val="bg-BG"/>
        </w:rPr>
        <w:t>kW</w:t>
      </w:r>
      <w:proofErr w:type="spellEnd"/>
      <w:r w:rsidRPr="00D06038">
        <w:rPr>
          <w:rFonts w:ascii="Times New Roman" w:eastAsia="Times New Roman" w:hAnsi="Times New Roman" w:cs="Times New Roman"/>
          <w:color w:val="000000"/>
          <w:sz w:val="28"/>
          <w:szCs w:val="28"/>
          <w:lang w:val="bg-BG"/>
        </w:rPr>
        <w:t xml:space="preserve"> няма данни за сключени договори за достъп, общо за 129 473 </w:t>
      </w:r>
      <w:proofErr w:type="spellStart"/>
      <w:r w:rsidRPr="00D06038">
        <w:rPr>
          <w:rFonts w:ascii="Times New Roman" w:eastAsia="Times New Roman" w:hAnsi="Times New Roman" w:cs="Times New Roman"/>
          <w:color w:val="000000"/>
          <w:sz w:val="28"/>
          <w:szCs w:val="28"/>
          <w:lang w:val="bg-BG"/>
        </w:rPr>
        <w:t>kW</w:t>
      </w:r>
      <w:proofErr w:type="spellEnd"/>
      <w:r w:rsidRPr="00D06038">
        <w:rPr>
          <w:rFonts w:ascii="Times New Roman" w:eastAsia="Times New Roman" w:hAnsi="Times New Roman" w:cs="Times New Roman"/>
          <w:color w:val="000000"/>
          <w:sz w:val="28"/>
          <w:szCs w:val="28"/>
          <w:lang w:val="bg-BG"/>
        </w:rPr>
        <w:t xml:space="preserve">, както индивидуални, така и договори при общи условия.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6. по т.12 от работната програма- количества електрическа енергия произведена в периода на 72 часовите проби до датата на започване на реално изкупуване на енергия, съгласно средството за търговско измерване.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16 броя централи в проведените 72 часови проби не са отчели никаква енергия в протоколите за отчет и те са с по-късна дата от срока, определен в заповедите за поставяне под напрежение, а първата отчетена електрическа енергия от централите е с няколко месеца по-късно, от датата на разрешителното за ползване.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b/>
          <w:color w:val="000000"/>
          <w:sz w:val="28"/>
          <w:szCs w:val="28"/>
          <w:lang w:val="bg-BG"/>
        </w:rPr>
        <w:t>7.</w:t>
      </w:r>
      <w:r w:rsidRPr="00D06038">
        <w:rPr>
          <w:rFonts w:ascii="Times New Roman" w:eastAsia="Times New Roman" w:hAnsi="Times New Roman" w:cs="Times New Roman"/>
          <w:color w:val="000000"/>
          <w:sz w:val="28"/>
          <w:szCs w:val="28"/>
          <w:lang w:val="bg-BG"/>
        </w:rPr>
        <w:t xml:space="preserve"> Констатирани проблеми по т.13 от работната програма проверка на източниците на финансиране – Констатиран е проблем създаден от §11 от Преходните и заключителни разпоредби на ЗЕВИ, който допуска едновременно използване на европейски или национални схеми за </w:t>
      </w:r>
      <w:proofErr w:type="spellStart"/>
      <w:r w:rsidRPr="00D06038">
        <w:rPr>
          <w:rFonts w:ascii="Times New Roman" w:eastAsia="Times New Roman" w:hAnsi="Times New Roman" w:cs="Times New Roman"/>
          <w:color w:val="000000"/>
          <w:sz w:val="28"/>
          <w:szCs w:val="28"/>
          <w:lang w:val="bg-BG"/>
        </w:rPr>
        <w:t>грантово</w:t>
      </w:r>
      <w:proofErr w:type="spellEnd"/>
      <w:r w:rsidRPr="00D06038">
        <w:rPr>
          <w:rFonts w:ascii="Times New Roman" w:eastAsia="Times New Roman" w:hAnsi="Times New Roman" w:cs="Times New Roman"/>
          <w:color w:val="000000"/>
          <w:sz w:val="28"/>
          <w:szCs w:val="28"/>
          <w:lang w:val="bg-BG"/>
        </w:rPr>
        <w:t xml:space="preserve"> финансиране при изграждането на ВЕИ централа и пълнен размер на преференциална цена (оперативна помощ) за произвежданата електрическа енергия.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lastRenderedPageBreak/>
        <w:t xml:space="preserve">чл. 31, ал.8 ЗЕВИ предвижда, че „В случаите, когато инвестицията за изграждането на енергийния обект за производство на електрическа енергия от </w:t>
      </w:r>
      <w:proofErr w:type="spellStart"/>
      <w:r w:rsidRPr="00D06038">
        <w:rPr>
          <w:rFonts w:ascii="Times New Roman" w:eastAsia="Times New Roman" w:hAnsi="Times New Roman" w:cs="Times New Roman"/>
          <w:color w:val="000000"/>
          <w:sz w:val="28"/>
          <w:szCs w:val="28"/>
          <w:lang w:val="bg-BG"/>
        </w:rPr>
        <w:t>възобновяеми</w:t>
      </w:r>
      <w:proofErr w:type="spellEnd"/>
      <w:r w:rsidRPr="00D06038">
        <w:rPr>
          <w:rFonts w:ascii="Times New Roman" w:eastAsia="Times New Roman" w:hAnsi="Times New Roman" w:cs="Times New Roman"/>
          <w:color w:val="000000"/>
          <w:sz w:val="28"/>
          <w:szCs w:val="28"/>
          <w:lang w:val="bg-BG"/>
        </w:rPr>
        <w:t xml:space="preserve"> източници се подпомага със средства от национална или европейска схема за подпомагане, електрическата енергия се изкупува от обществения доставчик или съответния краен снабдител по групи цени, определени от КЕВР, при условията и по реда на съответната наредба по чл. 36, ал. 3 от Закона за енергетиката.“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§11 предвижда, този текст че  се прилага за проекти, по отношение на които заявления за подпомагане постъпват след влизането в сила на закона“.</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Така констатираната разпоредба противоречи на Насоките на Европейската комисия за държавните помощи в областта на околната среда за периода 2008 -2014 г. Съгласно абзац 109, буква „б” от Насоките, когато се отпуска оперативна помощ, при определяне на размера й всяка помощ за инвестиции, дадена на въпросното предприятие във връзка с новото съоръжение, трябва да се извади от производствените разходи.</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60 централи са се възползвали от възможността на §11 от ЗЕВИ.</w:t>
      </w:r>
    </w:p>
    <w:p w:rsidR="00D06038" w:rsidRPr="00D06038" w:rsidRDefault="00D06038" w:rsidP="00D06038">
      <w:pPr>
        <w:spacing w:after="0" w:line="240" w:lineRule="auto"/>
        <w:ind w:firstLine="720"/>
        <w:jc w:val="both"/>
        <w:rPr>
          <w:rFonts w:ascii="Times New Roman" w:eastAsia="Times New Roman" w:hAnsi="Times New Roman" w:cs="Times New Roman"/>
          <w:b/>
          <w:i/>
          <w:color w:val="000000"/>
          <w:sz w:val="28"/>
          <w:szCs w:val="28"/>
          <w:lang w:val="bg-BG"/>
        </w:rPr>
      </w:pPr>
      <w:r w:rsidRPr="00D06038">
        <w:rPr>
          <w:rFonts w:ascii="Times New Roman" w:eastAsia="Times New Roman" w:hAnsi="Times New Roman" w:cs="Times New Roman"/>
          <w:b/>
          <w:i/>
          <w:color w:val="000000"/>
          <w:sz w:val="28"/>
          <w:szCs w:val="28"/>
          <w:lang w:val="bg-BG"/>
        </w:rPr>
        <w:t>ІІ. Проверка на „ЧЕЗ Електро България” АД и на „ЧЕЗ Електроразпределение България” АД:</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400 централи от ВИ имат договори за изкупуване с „ЧЕЗ Електро България” АД, от тях,</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9 вятърни централи с обща мощност 9000 </w:t>
      </w:r>
      <w:proofErr w:type="spellStart"/>
      <w:r w:rsidRPr="00D06038">
        <w:rPr>
          <w:rFonts w:ascii="Times New Roman" w:eastAsia="Times New Roman" w:hAnsi="Times New Roman" w:cs="Times New Roman"/>
          <w:color w:val="000000"/>
          <w:sz w:val="28"/>
          <w:szCs w:val="28"/>
          <w:lang w:val="bg-BG"/>
        </w:rPr>
        <w:t>kW</w:t>
      </w:r>
      <w:proofErr w:type="spellEnd"/>
      <w:r w:rsidRPr="00D06038">
        <w:rPr>
          <w:rFonts w:ascii="Times New Roman" w:eastAsia="Times New Roman" w:hAnsi="Times New Roman" w:cs="Times New Roman"/>
          <w:color w:val="000000"/>
          <w:sz w:val="28"/>
          <w:szCs w:val="28"/>
          <w:lang w:val="bg-BG"/>
        </w:rPr>
        <w:t xml:space="preserve">,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330 броя </w:t>
      </w:r>
      <w:proofErr w:type="spellStart"/>
      <w:r w:rsidRPr="00D06038">
        <w:rPr>
          <w:rFonts w:ascii="Times New Roman" w:eastAsia="Times New Roman" w:hAnsi="Times New Roman" w:cs="Times New Roman"/>
          <w:color w:val="000000"/>
          <w:sz w:val="28"/>
          <w:szCs w:val="28"/>
          <w:lang w:val="bg-BG"/>
        </w:rPr>
        <w:t>фотоволтаични</w:t>
      </w:r>
      <w:proofErr w:type="spellEnd"/>
      <w:r w:rsidRPr="00D06038">
        <w:rPr>
          <w:rFonts w:ascii="Times New Roman" w:eastAsia="Times New Roman" w:hAnsi="Times New Roman" w:cs="Times New Roman"/>
          <w:color w:val="000000"/>
          <w:sz w:val="28"/>
          <w:szCs w:val="28"/>
          <w:lang w:val="bg-BG"/>
        </w:rPr>
        <w:t xml:space="preserve">, с обща мощност от 125 688 </w:t>
      </w:r>
      <w:proofErr w:type="spellStart"/>
      <w:r w:rsidRPr="00D06038">
        <w:rPr>
          <w:rFonts w:ascii="Times New Roman" w:eastAsia="Times New Roman" w:hAnsi="Times New Roman" w:cs="Times New Roman"/>
          <w:color w:val="000000"/>
          <w:sz w:val="28"/>
          <w:szCs w:val="28"/>
          <w:lang w:val="bg-BG"/>
        </w:rPr>
        <w:t>kW</w:t>
      </w:r>
      <w:proofErr w:type="spellEnd"/>
      <w:r w:rsidRPr="00D06038">
        <w:rPr>
          <w:rFonts w:ascii="Times New Roman" w:eastAsia="Times New Roman" w:hAnsi="Times New Roman" w:cs="Times New Roman"/>
          <w:color w:val="000000"/>
          <w:sz w:val="28"/>
          <w:szCs w:val="28"/>
          <w:lang w:val="bg-BG"/>
        </w:rPr>
        <w:t xml:space="preserve">,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56 ВЕЦ с обща мощност  от 9 000 </w:t>
      </w:r>
      <w:proofErr w:type="spellStart"/>
      <w:r w:rsidRPr="00D06038">
        <w:rPr>
          <w:rFonts w:ascii="Times New Roman" w:eastAsia="Times New Roman" w:hAnsi="Times New Roman" w:cs="Times New Roman"/>
          <w:color w:val="000000"/>
          <w:sz w:val="28"/>
          <w:szCs w:val="28"/>
          <w:lang w:val="bg-BG"/>
        </w:rPr>
        <w:t>kW</w:t>
      </w:r>
      <w:proofErr w:type="spellEnd"/>
      <w:r w:rsidRPr="00D06038">
        <w:rPr>
          <w:rFonts w:ascii="Times New Roman" w:eastAsia="Times New Roman" w:hAnsi="Times New Roman" w:cs="Times New Roman"/>
          <w:color w:val="000000"/>
          <w:sz w:val="28"/>
          <w:szCs w:val="28"/>
          <w:lang w:val="bg-BG"/>
        </w:rPr>
        <w:t xml:space="preserve">,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9 централи на биомаса с обща мощност  8 354 </w:t>
      </w:r>
      <w:proofErr w:type="spellStart"/>
      <w:r w:rsidRPr="00D06038">
        <w:rPr>
          <w:rFonts w:ascii="Times New Roman" w:eastAsia="Times New Roman" w:hAnsi="Times New Roman" w:cs="Times New Roman"/>
          <w:color w:val="000000"/>
          <w:sz w:val="28"/>
          <w:szCs w:val="28"/>
          <w:lang w:val="bg-BG"/>
        </w:rPr>
        <w:t>кW</w:t>
      </w:r>
      <w:proofErr w:type="spellEnd"/>
      <w:r w:rsidRPr="00D06038">
        <w:rPr>
          <w:rFonts w:ascii="Times New Roman" w:eastAsia="Times New Roman" w:hAnsi="Times New Roman" w:cs="Times New Roman"/>
          <w:color w:val="000000"/>
          <w:sz w:val="28"/>
          <w:szCs w:val="28"/>
          <w:lang w:val="bg-BG"/>
        </w:rPr>
        <w:t xml:space="preserve">.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268 централи към мрежа средно напрежение, 132 към мрежа ниско напрежение.</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1. По т.3 от работната програма наличие на </w:t>
      </w:r>
      <w:proofErr w:type="spellStart"/>
      <w:r w:rsidRPr="00D06038">
        <w:rPr>
          <w:rFonts w:ascii="Times New Roman" w:eastAsia="Times New Roman" w:hAnsi="Times New Roman" w:cs="Times New Roman"/>
          <w:color w:val="000000"/>
          <w:sz w:val="28"/>
          <w:szCs w:val="28"/>
          <w:lang w:val="bg-BG"/>
        </w:rPr>
        <w:t>съгласувателна</w:t>
      </w:r>
      <w:proofErr w:type="spellEnd"/>
      <w:r w:rsidRPr="00D06038">
        <w:rPr>
          <w:rFonts w:ascii="Times New Roman" w:eastAsia="Times New Roman" w:hAnsi="Times New Roman" w:cs="Times New Roman"/>
          <w:color w:val="000000"/>
          <w:sz w:val="28"/>
          <w:szCs w:val="28"/>
          <w:lang w:val="bg-BG"/>
        </w:rPr>
        <w:t xml:space="preserve"> процедура с преносното предприятие – за 49 централи не е спазена.</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2. По т.6 от програмата (изпълнение на чл. 30, ал.4 от ЗЕВИ)  - 61 обекта нямат системи за мониторинг и предаване на информация.</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3. По т.7 от работната програма – проверка за наличието на разрешение за строеж и документи за въвеждане в експлоатация – за 14 ВЕИ централи са констатирани разминавания между данните в ЕРП и от ДНСК.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Например е констатирано:</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Разрешение за ползване №СТ-12432/25. 08.2008 г. за обект ВЕЦ „</w:t>
      </w:r>
      <w:proofErr w:type="spellStart"/>
      <w:r w:rsidRPr="00D06038">
        <w:rPr>
          <w:rFonts w:ascii="Times New Roman" w:eastAsia="Times New Roman" w:hAnsi="Times New Roman" w:cs="Times New Roman"/>
          <w:color w:val="000000"/>
          <w:sz w:val="28"/>
          <w:szCs w:val="28"/>
          <w:lang w:val="bg-BG"/>
        </w:rPr>
        <w:t>Рилец</w:t>
      </w:r>
      <w:proofErr w:type="spellEnd"/>
      <w:r w:rsidRPr="00D06038">
        <w:rPr>
          <w:rFonts w:ascii="Times New Roman" w:eastAsia="Times New Roman" w:hAnsi="Times New Roman" w:cs="Times New Roman"/>
          <w:color w:val="000000"/>
          <w:sz w:val="28"/>
          <w:szCs w:val="28"/>
          <w:lang w:val="bg-BG"/>
        </w:rPr>
        <w:t>, което не фигурира в регистъра на ДНСК.</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Разминавания между разрешението за ползване на </w:t>
      </w:r>
      <w:proofErr w:type="spellStart"/>
      <w:r w:rsidRPr="00D06038">
        <w:rPr>
          <w:rFonts w:ascii="Times New Roman" w:eastAsia="Times New Roman" w:hAnsi="Times New Roman" w:cs="Times New Roman"/>
          <w:color w:val="000000"/>
          <w:sz w:val="28"/>
          <w:szCs w:val="28"/>
          <w:lang w:val="bg-BG"/>
        </w:rPr>
        <w:t>ФтЕЦ</w:t>
      </w:r>
      <w:proofErr w:type="spellEnd"/>
      <w:r w:rsidRPr="00D06038">
        <w:rPr>
          <w:rFonts w:ascii="Times New Roman" w:eastAsia="Times New Roman" w:hAnsi="Times New Roman" w:cs="Times New Roman"/>
          <w:color w:val="000000"/>
          <w:sz w:val="28"/>
          <w:szCs w:val="28"/>
          <w:lang w:val="bg-BG"/>
        </w:rPr>
        <w:t xml:space="preserve"> „</w:t>
      </w:r>
      <w:proofErr w:type="spellStart"/>
      <w:r w:rsidRPr="00D06038">
        <w:rPr>
          <w:rFonts w:ascii="Times New Roman" w:eastAsia="Times New Roman" w:hAnsi="Times New Roman" w:cs="Times New Roman"/>
          <w:color w:val="000000"/>
          <w:sz w:val="28"/>
          <w:szCs w:val="28"/>
          <w:lang w:val="bg-BG"/>
        </w:rPr>
        <w:t>Кантилена</w:t>
      </w:r>
      <w:proofErr w:type="spellEnd"/>
      <w:r w:rsidRPr="00D06038">
        <w:rPr>
          <w:rFonts w:ascii="Times New Roman" w:eastAsia="Times New Roman" w:hAnsi="Times New Roman" w:cs="Times New Roman"/>
          <w:color w:val="000000"/>
          <w:sz w:val="28"/>
          <w:szCs w:val="28"/>
          <w:lang w:val="bg-BG"/>
        </w:rPr>
        <w:t xml:space="preserve">” - 6 (шест) </w:t>
      </w:r>
      <w:proofErr w:type="spellStart"/>
      <w:r w:rsidRPr="00D06038">
        <w:rPr>
          <w:rFonts w:ascii="Times New Roman" w:eastAsia="Times New Roman" w:hAnsi="Times New Roman" w:cs="Times New Roman"/>
          <w:color w:val="000000"/>
          <w:sz w:val="28"/>
          <w:szCs w:val="28"/>
          <w:lang w:val="bg-BG"/>
        </w:rPr>
        <w:t>фотоволнаични</w:t>
      </w:r>
      <w:proofErr w:type="spellEnd"/>
      <w:r w:rsidRPr="00D06038">
        <w:rPr>
          <w:rFonts w:ascii="Times New Roman" w:eastAsia="Times New Roman" w:hAnsi="Times New Roman" w:cs="Times New Roman"/>
          <w:color w:val="000000"/>
          <w:sz w:val="28"/>
          <w:szCs w:val="28"/>
          <w:lang w:val="bg-BG"/>
        </w:rPr>
        <w:t xml:space="preserve"> централи с мощност по разрешително 1600 KW и 2000 по документи на ЧЕЗ, Едното от разрешителните не фигурира в регистъра на ДНСК и др.</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lastRenderedPageBreak/>
        <w:t>4. По т.8 от програмата – 9 ВЕИ централи са издали първите си фактури значително по-късна от датата на издадените документи за въвеждане в експлоатация.</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5. Констатирани са разминавания между отчетените по електромерите, и фактурираните количества произведена електрическа енергия за 129 ВЕИ централи.</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6. Констатирани проблеми по т.13 от работната програма проверка на източниците на финансиране - §11 от Преходните и заключителни разпоредби на ЗЕВИ, който допуска едновременно използване на европейски или национални схеми за </w:t>
      </w:r>
      <w:proofErr w:type="spellStart"/>
      <w:r w:rsidRPr="00D06038">
        <w:rPr>
          <w:rFonts w:ascii="Times New Roman" w:eastAsia="Times New Roman" w:hAnsi="Times New Roman" w:cs="Times New Roman"/>
          <w:color w:val="000000"/>
          <w:sz w:val="28"/>
          <w:szCs w:val="28"/>
          <w:lang w:val="bg-BG"/>
        </w:rPr>
        <w:t>грантово</w:t>
      </w:r>
      <w:proofErr w:type="spellEnd"/>
      <w:r w:rsidRPr="00D06038">
        <w:rPr>
          <w:rFonts w:ascii="Times New Roman" w:eastAsia="Times New Roman" w:hAnsi="Times New Roman" w:cs="Times New Roman"/>
          <w:color w:val="000000"/>
          <w:sz w:val="28"/>
          <w:szCs w:val="28"/>
          <w:lang w:val="bg-BG"/>
        </w:rPr>
        <w:t xml:space="preserve"> финансиране при изграждането на ВЕИ централа и пълнен размер на преференциална цена (оперативна помощ) за произвежданата електрическа енергия.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62 ВЕИ централи са ползвали европейско финансиране </w:t>
      </w:r>
    </w:p>
    <w:p w:rsidR="00D06038" w:rsidRPr="00D06038" w:rsidRDefault="00D06038" w:rsidP="00D06038">
      <w:pPr>
        <w:spacing w:after="0" w:line="240" w:lineRule="auto"/>
        <w:ind w:firstLine="720"/>
        <w:jc w:val="both"/>
        <w:rPr>
          <w:rFonts w:ascii="Times New Roman" w:eastAsia="Times New Roman" w:hAnsi="Times New Roman" w:cs="Times New Roman"/>
          <w:b/>
          <w:i/>
          <w:color w:val="000000"/>
          <w:sz w:val="28"/>
          <w:szCs w:val="28"/>
          <w:lang w:val="bg-BG"/>
        </w:rPr>
      </w:pPr>
    </w:p>
    <w:p w:rsidR="00D06038" w:rsidRPr="00D06038" w:rsidRDefault="00D06038" w:rsidP="00D06038">
      <w:pPr>
        <w:spacing w:after="0" w:line="240" w:lineRule="auto"/>
        <w:ind w:firstLine="720"/>
        <w:jc w:val="both"/>
        <w:rPr>
          <w:rFonts w:ascii="Times New Roman" w:eastAsia="Times New Roman" w:hAnsi="Times New Roman" w:cs="Times New Roman"/>
          <w:b/>
          <w:i/>
          <w:color w:val="000000"/>
          <w:sz w:val="28"/>
          <w:szCs w:val="28"/>
          <w:lang w:val="bg-BG"/>
        </w:rPr>
      </w:pPr>
      <w:r w:rsidRPr="00D06038">
        <w:rPr>
          <w:rFonts w:ascii="Times New Roman" w:eastAsia="Times New Roman" w:hAnsi="Times New Roman" w:cs="Times New Roman"/>
          <w:b/>
          <w:i/>
          <w:color w:val="000000"/>
          <w:sz w:val="28"/>
          <w:szCs w:val="28"/>
          <w:lang w:val="bg-BG"/>
        </w:rPr>
        <w:t>ІІІ. Проверка на „ЕВН България Електроразпределение” ЕАД и „ЕВН България Продажби” ЕАД</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1044 ВЕИ централи, от тях</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975 </w:t>
      </w:r>
      <w:proofErr w:type="spellStart"/>
      <w:r w:rsidRPr="00D06038">
        <w:rPr>
          <w:rFonts w:ascii="Times New Roman" w:eastAsia="Times New Roman" w:hAnsi="Times New Roman" w:cs="Times New Roman"/>
          <w:color w:val="000000"/>
          <w:sz w:val="28"/>
          <w:szCs w:val="28"/>
          <w:lang w:val="bg-BG"/>
        </w:rPr>
        <w:t>фотоволтаични</w:t>
      </w:r>
      <w:proofErr w:type="spellEnd"/>
      <w:r w:rsidRPr="00D06038">
        <w:rPr>
          <w:rFonts w:ascii="Times New Roman" w:eastAsia="Times New Roman" w:hAnsi="Times New Roman" w:cs="Times New Roman"/>
          <w:color w:val="000000"/>
          <w:sz w:val="28"/>
          <w:szCs w:val="28"/>
          <w:lang w:val="bg-BG"/>
        </w:rPr>
        <w:t xml:space="preserve"> централи с обща инсталирана мощност 512.228 MW;</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35 вятърна централи с обща инсталирана мощност 34. 455 MW;</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29 ВЕЦ с обща инсталирана мощност  34.523 MW;</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5 централи на биомаса с обща инсталирана мощност 7.760MW.</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1. По т.3 от работната програма, относно спазване на </w:t>
      </w:r>
      <w:proofErr w:type="spellStart"/>
      <w:r w:rsidRPr="00D06038">
        <w:rPr>
          <w:rFonts w:ascii="Times New Roman" w:eastAsia="Times New Roman" w:hAnsi="Times New Roman" w:cs="Times New Roman"/>
          <w:color w:val="000000"/>
          <w:sz w:val="28"/>
          <w:szCs w:val="28"/>
          <w:lang w:val="bg-BG"/>
        </w:rPr>
        <w:t>съгласувателната</w:t>
      </w:r>
      <w:proofErr w:type="spellEnd"/>
      <w:r w:rsidRPr="00D06038">
        <w:rPr>
          <w:rFonts w:ascii="Times New Roman" w:eastAsia="Times New Roman" w:hAnsi="Times New Roman" w:cs="Times New Roman"/>
          <w:color w:val="000000"/>
          <w:sz w:val="28"/>
          <w:szCs w:val="28"/>
          <w:lang w:val="bg-BG"/>
        </w:rPr>
        <w:t xml:space="preserve"> процедура с преносното предприятие – не са предоставени данни от проверяваните дружества. Няма данни и за това, че на дружествата са съставени Актове за установяване на административно нарушение (АУАН) за това непредоставяне на информация по реда на ЗЕ.</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2. В доклада за ЕВН се посочва, че е предоставена и информация за предварителните договори за присъединяване и сключваните допълнителни споразумение към тях (т.4 и т.5 от работната програма) – Отново няма данни за съставени АУАН и коя е причината са несъставянето.</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3. По т.6 от програмата ( чл. 30, ал.4 от ЗЕВИ система за мониторинг и предаване на данни в реално време) 269 централи не са изпълнили изискването на закона.</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4. По т.7 от работната програма – проверка на разрешенията за строеж и документите за въвеждане в експлоатация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 за 43 ВЕИ централи са </w:t>
      </w:r>
      <w:proofErr w:type="spellStart"/>
      <w:r w:rsidRPr="00D06038">
        <w:rPr>
          <w:rFonts w:ascii="Times New Roman" w:eastAsia="Times New Roman" w:hAnsi="Times New Roman" w:cs="Times New Roman"/>
          <w:color w:val="000000"/>
          <w:sz w:val="28"/>
          <w:szCs w:val="28"/>
          <w:lang w:val="bg-BG"/>
        </w:rPr>
        <w:t>костатирани</w:t>
      </w:r>
      <w:proofErr w:type="spellEnd"/>
      <w:r w:rsidRPr="00D06038">
        <w:rPr>
          <w:rFonts w:ascii="Times New Roman" w:eastAsia="Times New Roman" w:hAnsi="Times New Roman" w:cs="Times New Roman"/>
          <w:color w:val="000000"/>
          <w:sz w:val="28"/>
          <w:szCs w:val="28"/>
          <w:lang w:val="bg-BG"/>
        </w:rPr>
        <w:t xml:space="preserve"> разминавания по-големи от 25 KW, между присъединена инсталирана мощност, по данни на ЕВН  и разрешително за ползване от ДНСК;</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lastRenderedPageBreak/>
        <w:t>- за 43 ВЕИ централи имат разрешения за ползване, в които не е посочена инсталираната мощност.</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 за 4 ВЕИ централи няма данни за разрешение за ползване /да се провери в данните на ДНСК/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5. По т.8 от работната програма – проверка на количествата произведена електрическа енергия в периода на първите 12 месеца след присъединяване на централата.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63 ВЕИ централи са започнали производство за период по-дълъг от 6 месеца, от тях за 43 централи разрешението за ползване е издадено на 29. 06. 2012 г.</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Установено е, че един и същи собственик е изградил в едно населено място, на един или съседни парцели няколко малки ВЕИ централи, въведени едновременно в експлоатация. Не е ясно какви са мотивите за този подход, освен възможността за използване на преференциална цена за няколко централи с по-малка мощност, вместо за едно централа с по-висока мощност.  Така например видно от цените в Решение № Ц-18/ 20. 06. 2011 г. за </w:t>
      </w:r>
      <w:proofErr w:type="spellStart"/>
      <w:r w:rsidRPr="00D06038">
        <w:rPr>
          <w:rFonts w:ascii="Times New Roman" w:eastAsia="Times New Roman" w:hAnsi="Times New Roman" w:cs="Times New Roman"/>
          <w:color w:val="000000"/>
          <w:sz w:val="28"/>
          <w:szCs w:val="28"/>
          <w:lang w:val="bg-BG"/>
        </w:rPr>
        <w:t>ФтЕЦ</w:t>
      </w:r>
      <w:proofErr w:type="spellEnd"/>
      <w:r w:rsidRPr="00D06038">
        <w:rPr>
          <w:rFonts w:ascii="Times New Roman" w:eastAsia="Times New Roman" w:hAnsi="Times New Roman" w:cs="Times New Roman"/>
          <w:color w:val="000000"/>
          <w:sz w:val="28"/>
          <w:szCs w:val="28"/>
          <w:lang w:val="bg-BG"/>
        </w:rPr>
        <w:t xml:space="preserve">  от 30 до  200 </w:t>
      </w:r>
      <w:proofErr w:type="spellStart"/>
      <w:r w:rsidRPr="00D06038">
        <w:rPr>
          <w:rFonts w:ascii="Times New Roman" w:eastAsia="Times New Roman" w:hAnsi="Times New Roman" w:cs="Times New Roman"/>
          <w:color w:val="000000"/>
          <w:sz w:val="28"/>
          <w:szCs w:val="28"/>
          <w:lang w:val="bg-BG"/>
        </w:rPr>
        <w:t>кВт</w:t>
      </w:r>
      <w:proofErr w:type="spellEnd"/>
      <w:r w:rsidRPr="00D06038">
        <w:rPr>
          <w:rFonts w:ascii="Times New Roman" w:eastAsia="Times New Roman" w:hAnsi="Times New Roman" w:cs="Times New Roman"/>
          <w:color w:val="000000"/>
          <w:sz w:val="28"/>
          <w:szCs w:val="28"/>
          <w:lang w:val="bg-BG"/>
        </w:rPr>
        <w:t xml:space="preserve"> р цената е 576, 50 лв./</w:t>
      </w:r>
      <w:proofErr w:type="spellStart"/>
      <w:r w:rsidRPr="00D06038">
        <w:rPr>
          <w:rFonts w:ascii="Times New Roman" w:eastAsia="Times New Roman" w:hAnsi="Times New Roman" w:cs="Times New Roman"/>
          <w:color w:val="000000"/>
          <w:sz w:val="28"/>
          <w:szCs w:val="28"/>
          <w:lang w:val="bg-BG"/>
        </w:rPr>
        <w:t>МВтч</w:t>
      </w:r>
      <w:proofErr w:type="spellEnd"/>
      <w:r w:rsidRPr="00D06038">
        <w:rPr>
          <w:rFonts w:ascii="Times New Roman" w:eastAsia="Times New Roman" w:hAnsi="Times New Roman" w:cs="Times New Roman"/>
          <w:color w:val="000000"/>
          <w:sz w:val="28"/>
          <w:szCs w:val="28"/>
          <w:lang w:val="bg-BG"/>
        </w:rPr>
        <w:t xml:space="preserve"> , а за такива над 200 </w:t>
      </w:r>
      <w:proofErr w:type="spellStart"/>
      <w:r w:rsidRPr="00D06038">
        <w:rPr>
          <w:rFonts w:ascii="Times New Roman" w:eastAsia="Times New Roman" w:hAnsi="Times New Roman" w:cs="Times New Roman"/>
          <w:color w:val="000000"/>
          <w:sz w:val="28"/>
          <w:szCs w:val="28"/>
          <w:lang w:val="bg-BG"/>
        </w:rPr>
        <w:t>кВт</w:t>
      </w:r>
      <w:proofErr w:type="spellEnd"/>
      <w:r w:rsidRPr="00D06038">
        <w:rPr>
          <w:rFonts w:ascii="Times New Roman" w:eastAsia="Times New Roman" w:hAnsi="Times New Roman" w:cs="Times New Roman"/>
          <w:color w:val="000000"/>
          <w:sz w:val="28"/>
          <w:szCs w:val="28"/>
          <w:lang w:val="bg-BG"/>
        </w:rPr>
        <w:t xml:space="preserve"> p – 485.60 лв./</w:t>
      </w:r>
      <w:proofErr w:type="spellStart"/>
      <w:r w:rsidRPr="00D06038">
        <w:rPr>
          <w:rFonts w:ascii="Times New Roman" w:eastAsia="Times New Roman" w:hAnsi="Times New Roman" w:cs="Times New Roman"/>
          <w:color w:val="000000"/>
          <w:sz w:val="28"/>
          <w:szCs w:val="28"/>
          <w:lang w:val="bg-BG"/>
        </w:rPr>
        <w:t>МВтч</w:t>
      </w:r>
      <w:proofErr w:type="spellEnd"/>
      <w:r w:rsidRPr="00D06038">
        <w:rPr>
          <w:rFonts w:ascii="Times New Roman" w:eastAsia="Times New Roman" w:hAnsi="Times New Roman" w:cs="Times New Roman"/>
          <w:color w:val="000000"/>
          <w:sz w:val="28"/>
          <w:szCs w:val="28"/>
          <w:lang w:val="bg-BG"/>
        </w:rPr>
        <w:t>. Очевидно при няколко по-малки обекти, един производител бе получил по-високи приходи.</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6. Констатирани проблеми по т.13 от работната програма проверка на източниците на финансиране – Констатиран е проблем създаден от §11 от Преходните и заключителни разпоредби на ЗЕВИ, който допуска едновременно използване на европейски или национални схеми за </w:t>
      </w:r>
      <w:proofErr w:type="spellStart"/>
      <w:r w:rsidRPr="00D06038">
        <w:rPr>
          <w:rFonts w:ascii="Times New Roman" w:eastAsia="Times New Roman" w:hAnsi="Times New Roman" w:cs="Times New Roman"/>
          <w:color w:val="000000"/>
          <w:sz w:val="28"/>
          <w:szCs w:val="28"/>
          <w:lang w:val="bg-BG"/>
        </w:rPr>
        <w:t>грантово</w:t>
      </w:r>
      <w:proofErr w:type="spellEnd"/>
      <w:r w:rsidRPr="00D06038">
        <w:rPr>
          <w:rFonts w:ascii="Times New Roman" w:eastAsia="Times New Roman" w:hAnsi="Times New Roman" w:cs="Times New Roman"/>
          <w:color w:val="000000"/>
          <w:sz w:val="28"/>
          <w:szCs w:val="28"/>
          <w:lang w:val="bg-BG"/>
        </w:rPr>
        <w:t xml:space="preserve"> финансиране при изграждането на ВЕИ централа и </w:t>
      </w:r>
      <w:proofErr w:type="spellStart"/>
      <w:r w:rsidRPr="00D06038">
        <w:rPr>
          <w:rFonts w:ascii="Times New Roman" w:eastAsia="Times New Roman" w:hAnsi="Times New Roman" w:cs="Times New Roman"/>
          <w:color w:val="000000"/>
          <w:sz w:val="28"/>
          <w:szCs w:val="28"/>
          <w:lang w:val="bg-BG"/>
        </w:rPr>
        <w:t>пълне</w:t>
      </w:r>
      <w:proofErr w:type="spellEnd"/>
      <w:r w:rsidRPr="00D06038">
        <w:rPr>
          <w:rFonts w:ascii="Times New Roman" w:eastAsia="Times New Roman" w:hAnsi="Times New Roman" w:cs="Times New Roman"/>
          <w:color w:val="000000"/>
          <w:sz w:val="28"/>
          <w:szCs w:val="28"/>
          <w:lang w:val="bg-BG"/>
        </w:rPr>
        <w:t xml:space="preserve"> размер на преференциална цена (оперативна помощ) за произвежданата електрическа енергия. </w:t>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r w:rsidRPr="00D06038">
        <w:rPr>
          <w:rFonts w:ascii="Times New Roman" w:eastAsia="Times New Roman" w:hAnsi="Times New Roman" w:cs="Times New Roman"/>
          <w:color w:val="000000"/>
          <w:sz w:val="28"/>
          <w:szCs w:val="28"/>
          <w:lang w:val="bg-BG"/>
        </w:rPr>
        <w:t xml:space="preserve">При ЕВН са констатирани 137 такива ВЕИ централи. </w:t>
      </w:r>
      <w:r w:rsidRPr="00D06038">
        <w:rPr>
          <w:rFonts w:ascii="Times New Roman" w:eastAsia="Times New Roman" w:hAnsi="Times New Roman" w:cs="Times New Roman"/>
          <w:color w:val="000000"/>
          <w:sz w:val="28"/>
          <w:szCs w:val="28"/>
          <w:lang w:val="bg-BG"/>
        </w:rPr>
        <w:tab/>
      </w:r>
    </w:p>
    <w:p w:rsidR="00D06038" w:rsidRPr="00D06038" w:rsidRDefault="00D06038" w:rsidP="00D06038">
      <w:pPr>
        <w:spacing w:after="0" w:line="240" w:lineRule="auto"/>
        <w:ind w:firstLine="720"/>
        <w:jc w:val="both"/>
        <w:rPr>
          <w:rFonts w:ascii="Times New Roman" w:eastAsia="Times New Roman" w:hAnsi="Times New Roman" w:cs="Times New Roman"/>
          <w:color w:val="000000"/>
          <w:sz w:val="28"/>
          <w:szCs w:val="28"/>
          <w:lang w:val="bg-BG"/>
        </w:rPr>
      </w:pPr>
    </w:p>
    <w:p w:rsidR="00D06038" w:rsidRPr="00D06038" w:rsidRDefault="00D06038" w:rsidP="00D06038">
      <w:pPr>
        <w:spacing w:after="0" w:line="240" w:lineRule="auto"/>
        <w:ind w:left="720" w:firstLine="708"/>
        <w:jc w:val="both"/>
        <w:rPr>
          <w:rFonts w:ascii="Times New Roman" w:eastAsia="Times New Roman" w:hAnsi="Times New Roman" w:cs="Times New Roman"/>
          <w:b/>
          <w:color w:val="000000"/>
          <w:sz w:val="28"/>
          <w:szCs w:val="28"/>
          <w:u w:val="single"/>
          <w:lang w:val="bg-BG"/>
        </w:rPr>
      </w:pPr>
      <w:r w:rsidRPr="00D06038">
        <w:rPr>
          <w:rFonts w:ascii="Times New Roman" w:eastAsia="Times New Roman" w:hAnsi="Times New Roman" w:cs="Times New Roman"/>
          <w:b/>
          <w:color w:val="000000"/>
          <w:sz w:val="28"/>
          <w:szCs w:val="28"/>
          <w:u w:val="single"/>
          <w:lang w:val="bg-BG"/>
        </w:rPr>
        <w:t>По-долу, така изнесените резултати са обобщени:</w:t>
      </w:r>
    </w:p>
    <w:tbl>
      <w:tblPr>
        <w:tblW w:w="9790" w:type="dxa"/>
        <w:tblCellMar>
          <w:left w:w="0" w:type="dxa"/>
          <w:right w:w="0" w:type="dxa"/>
        </w:tblCellMar>
        <w:tblLook w:val="04A0" w:firstRow="1" w:lastRow="0" w:firstColumn="1" w:lastColumn="0" w:noHBand="0" w:noVBand="1"/>
      </w:tblPr>
      <w:tblGrid>
        <w:gridCol w:w="3940"/>
        <w:gridCol w:w="5850"/>
      </w:tblGrid>
      <w:tr w:rsidR="00D06038" w:rsidRPr="00D06038" w:rsidTr="00335835">
        <w:trPr>
          <w:trHeight w:val="1091"/>
        </w:trPr>
        <w:tc>
          <w:tcPr>
            <w:tcW w:w="97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b/>
                <w:bCs/>
                <w:color w:val="000000"/>
                <w:sz w:val="28"/>
                <w:szCs w:val="28"/>
                <w:lang w:val="bg-BG"/>
              </w:rPr>
              <w:t xml:space="preserve">1. Нарушение на </w:t>
            </w:r>
            <w:proofErr w:type="spellStart"/>
            <w:r w:rsidRPr="00D06038">
              <w:rPr>
                <w:rFonts w:ascii="Times New Roman" w:eastAsia="Times New Roman" w:hAnsi="Times New Roman" w:cs="Times New Roman"/>
                <w:b/>
                <w:bCs/>
                <w:color w:val="000000"/>
                <w:sz w:val="28"/>
                <w:szCs w:val="28"/>
                <w:lang w:val="bg-BG"/>
              </w:rPr>
              <w:t>съгласувателната</w:t>
            </w:r>
            <w:proofErr w:type="spellEnd"/>
            <w:r w:rsidRPr="00D06038">
              <w:rPr>
                <w:rFonts w:ascii="Times New Roman" w:eastAsia="Times New Roman" w:hAnsi="Times New Roman" w:cs="Times New Roman"/>
                <w:b/>
                <w:bCs/>
                <w:color w:val="000000"/>
                <w:sz w:val="28"/>
                <w:szCs w:val="28"/>
                <w:lang w:val="bg-BG"/>
              </w:rPr>
              <w:t xml:space="preserve"> процедура с преносното предприятие в случаите на присъединяване на централи към разпределителната мрежа средно напрежение </w:t>
            </w:r>
          </w:p>
        </w:tc>
      </w:tr>
      <w:tr w:rsidR="00D06038" w:rsidRPr="00D06038" w:rsidTr="00335835">
        <w:trPr>
          <w:trHeight w:val="924"/>
        </w:trPr>
        <w:tc>
          <w:tcPr>
            <w:tcW w:w="39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color w:val="000000"/>
                <w:sz w:val="28"/>
                <w:szCs w:val="28"/>
                <w:lang w:val="bg-BG"/>
              </w:rPr>
              <w:t>„</w:t>
            </w:r>
            <w:proofErr w:type="spellStart"/>
            <w:r w:rsidRPr="00D06038">
              <w:rPr>
                <w:rFonts w:ascii="Times New Roman" w:eastAsia="Times New Roman" w:hAnsi="Times New Roman" w:cs="Times New Roman"/>
                <w:b/>
                <w:bCs/>
                <w:color w:val="000000"/>
                <w:sz w:val="28"/>
                <w:szCs w:val="28"/>
                <w:lang w:val="bg-BG"/>
              </w:rPr>
              <w:t>Енерго</w:t>
            </w:r>
            <w:proofErr w:type="spellEnd"/>
            <w:r w:rsidRPr="00D06038">
              <w:rPr>
                <w:rFonts w:ascii="Times New Roman" w:eastAsia="Times New Roman" w:hAnsi="Times New Roman" w:cs="Times New Roman"/>
                <w:b/>
                <w:bCs/>
                <w:color w:val="000000"/>
                <w:sz w:val="28"/>
                <w:szCs w:val="28"/>
                <w:lang w:val="bg-BG"/>
              </w:rPr>
              <w:t xml:space="preserve"> </w:t>
            </w:r>
            <w:proofErr w:type="spellStart"/>
            <w:r w:rsidRPr="00D06038">
              <w:rPr>
                <w:rFonts w:ascii="Times New Roman" w:eastAsia="Times New Roman" w:hAnsi="Times New Roman" w:cs="Times New Roman"/>
                <w:b/>
                <w:bCs/>
                <w:color w:val="000000"/>
                <w:sz w:val="28"/>
                <w:szCs w:val="28"/>
                <w:lang w:val="bg-BG"/>
              </w:rPr>
              <w:t>Про</w:t>
            </w:r>
            <w:proofErr w:type="spellEnd"/>
            <w:r w:rsidRPr="00D06038">
              <w:rPr>
                <w:rFonts w:ascii="Times New Roman" w:eastAsia="Times New Roman" w:hAnsi="Times New Roman" w:cs="Times New Roman"/>
                <w:b/>
                <w:bCs/>
                <w:color w:val="000000"/>
                <w:sz w:val="28"/>
                <w:szCs w:val="28"/>
                <w:lang w:val="bg-BG"/>
              </w:rPr>
              <w:t xml:space="preserve"> Мрежи“ АД</w:t>
            </w:r>
          </w:p>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color w:val="000000"/>
                <w:sz w:val="28"/>
                <w:szCs w:val="28"/>
                <w:lang w:val="bg-BG"/>
              </w:rPr>
              <w:t> </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color w:val="000000"/>
                <w:sz w:val="28"/>
                <w:szCs w:val="28"/>
                <w:lang w:val="bg-BG"/>
              </w:rPr>
              <w:t xml:space="preserve">Процедурата не e спазена за </w:t>
            </w:r>
            <w:r w:rsidRPr="00D06038">
              <w:rPr>
                <w:rFonts w:ascii="Times New Roman" w:eastAsia="Times New Roman" w:hAnsi="Times New Roman" w:cs="Times New Roman"/>
                <w:b/>
                <w:bCs/>
                <w:color w:val="000000"/>
                <w:sz w:val="28"/>
                <w:szCs w:val="28"/>
                <w:lang w:val="bg-BG"/>
              </w:rPr>
              <w:t>38</w:t>
            </w:r>
            <w:r w:rsidRPr="00D06038">
              <w:rPr>
                <w:rFonts w:ascii="Times New Roman" w:eastAsia="Times New Roman" w:hAnsi="Times New Roman" w:cs="Times New Roman"/>
                <w:color w:val="000000"/>
                <w:sz w:val="28"/>
                <w:szCs w:val="28"/>
                <w:lang w:val="bg-BG"/>
              </w:rPr>
              <w:t xml:space="preserve"> централи от ВЕИ.</w:t>
            </w:r>
          </w:p>
        </w:tc>
      </w:tr>
      <w:tr w:rsidR="00D06038" w:rsidRPr="00D06038" w:rsidTr="00335835">
        <w:trPr>
          <w:trHeight w:val="1059"/>
        </w:trPr>
        <w:tc>
          <w:tcPr>
            <w:tcW w:w="39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color w:val="000000"/>
                <w:sz w:val="28"/>
                <w:szCs w:val="28"/>
                <w:lang w:val="bg-BG"/>
              </w:rPr>
              <w:t>„</w:t>
            </w:r>
            <w:r w:rsidRPr="00D06038">
              <w:rPr>
                <w:rFonts w:ascii="Times New Roman" w:eastAsia="Times New Roman" w:hAnsi="Times New Roman" w:cs="Times New Roman"/>
                <w:b/>
                <w:bCs/>
                <w:color w:val="000000"/>
                <w:sz w:val="28"/>
                <w:szCs w:val="28"/>
                <w:lang w:val="bg-BG"/>
              </w:rPr>
              <w:t>ЧЕЗ Електроразпределение България” АД</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color w:val="000000"/>
                <w:sz w:val="28"/>
                <w:szCs w:val="28"/>
                <w:lang w:val="bg-BG"/>
              </w:rPr>
              <w:t xml:space="preserve">Процедурата не e спазена за </w:t>
            </w:r>
            <w:r w:rsidRPr="00D06038">
              <w:rPr>
                <w:rFonts w:ascii="Times New Roman" w:eastAsia="Times New Roman" w:hAnsi="Times New Roman" w:cs="Times New Roman"/>
                <w:b/>
                <w:bCs/>
                <w:color w:val="000000"/>
                <w:sz w:val="28"/>
                <w:szCs w:val="28"/>
                <w:lang w:val="bg-BG"/>
              </w:rPr>
              <w:t>49</w:t>
            </w:r>
            <w:r w:rsidRPr="00D06038">
              <w:rPr>
                <w:rFonts w:ascii="Times New Roman" w:eastAsia="Times New Roman" w:hAnsi="Times New Roman" w:cs="Times New Roman"/>
                <w:color w:val="000000"/>
                <w:sz w:val="28"/>
                <w:szCs w:val="28"/>
                <w:lang w:val="bg-BG"/>
              </w:rPr>
              <w:t xml:space="preserve"> централи от ВЕИ.</w:t>
            </w:r>
          </w:p>
        </w:tc>
      </w:tr>
      <w:tr w:rsidR="00D06038" w:rsidRPr="00D06038" w:rsidTr="00335835">
        <w:trPr>
          <w:trHeight w:val="1775"/>
        </w:trPr>
        <w:tc>
          <w:tcPr>
            <w:tcW w:w="39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b/>
                <w:bCs/>
                <w:color w:val="000000"/>
                <w:sz w:val="28"/>
                <w:szCs w:val="28"/>
                <w:lang w:val="bg-BG"/>
              </w:rPr>
              <w:lastRenderedPageBreak/>
              <w:t>„ЕВН България Електроразпределение” ЕАД</w:t>
            </w:r>
          </w:p>
        </w:tc>
        <w:tc>
          <w:tcPr>
            <w:tcW w:w="5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b/>
                <w:bCs/>
                <w:color w:val="000000"/>
                <w:sz w:val="28"/>
                <w:szCs w:val="28"/>
                <w:lang w:val="bg-BG"/>
              </w:rPr>
              <w:t>Не предоставят информация</w:t>
            </w:r>
            <w:r w:rsidRPr="00D06038">
              <w:rPr>
                <w:rFonts w:ascii="Times New Roman" w:eastAsia="Times New Roman" w:hAnsi="Times New Roman" w:cs="Times New Roman"/>
                <w:color w:val="000000"/>
                <w:sz w:val="28"/>
                <w:szCs w:val="28"/>
                <w:lang w:val="bg-BG"/>
              </w:rPr>
              <w:t xml:space="preserve"> </w:t>
            </w:r>
          </w:p>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color w:val="000000"/>
                <w:sz w:val="28"/>
                <w:szCs w:val="28"/>
              </w:rPr>
              <w:t>(</w:t>
            </w:r>
            <w:r w:rsidRPr="00D06038">
              <w:rPr>
                <w:rFonts w:ascii="Times New Roman" w:eastAsia="Times New Roman" w:hAnsi="Times New Roman" w:cs="Times New Roman"/>
                <w:color w:val="000000"/>
                <w:sz w:val="28"/>
                <w:szCs w:val="28"/>
                <w:lang w:val="bg-BG"/>
              </w:rPr>
              <w:t>въпреки това не е съставен АУАН от проверяващите длъжностните лица от ДКЕВР</w:t>
            </w:r>
            <w:r w:rsidRPr="00D06038">
              <w:rPr>
                <w:rFonts w:ascii="Times New Roman" w:eastAsia="Times New Roman" w:hAnsi="Times New Roman" w:cs="Times New Roman"/>
                <w:color w:val="000000"/>
                <w:sz w:val="28"/>
                <w:szCs w:val="28"/>
              </w:rPr>
              <w:t>)</w:t>
            </w:r>
            <w:r w:rsidRPr="00D06038">
              <w:rPr>
                <w:rFonts w:ascii="Times New Roman" w:eastAsia="Times New Roman" w:hAnsi="Times New Roman" w:cs="Times New Roman"/>
                <w:color w:val="000000"/>
                <w:sz w:val="28"/>
                <w:szCs w:val="28"/>
                <w:lang w:val="bg-BG"/>
              </w:rPr>
              <w:t xml:space="preserve"> </w:t>
            </w:r>
          </w:p>
        </w:tc>
      </w:tr>
    </w:tbl>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p>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p>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p>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p>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p>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p>
    <w:tbl>
      <w:tblPr>
        <w:tblW w:w="9790" w:type="dxa"/>
        <w:tblCellMar>
          <w:left w:w="0" w:type="dxa"/>
          <w:right w:w="0" w:type="dxa"/>
        </w:tblCellMar>
        <w:tblLook w:val="04A0" w:firstRow="1" w:lastRow="0" w:firstColumn="1" w:lastColumn="0" w:noHBand="0" w:noVBand="1"/>
      </w:tblPr>
      <w:tblGrid>
        <w:gridCol w:w="4589"/>
        <w:gridCol w:w="5201"/>
      </w:tblGrid>
      <w:tr w:rsidR="00D06038" w:rsidRPr="00D06038" w:rsidTr="00335835">
        <w:trPr>
          <w:trHeight w:val="938"/>
        </w:trPr>
        <w:tc>
          <w:tcPr>
            <w:tcW w:w="97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b/>
                <w:bCs/>
                <w:color w:val="000000"/>
                <w:sz w:val="28"/>
                <w:szCs w:val="28"/>
                <w:lang w:val="ru-RU"/>
              </w:rPr>
              <w:t xml:space="preserve">2.Изпълнение на чл. 30, ал.4 от ЗЕВИ да </w:t>
            </w:r>
            <w:proofErr w:type="spellStart"/>
            <w:r w:rsidRPr="00D06038">
              <w:rPr>
                <w:rFonts w:ascii="Times New Roman" w:eastAsia="Times New Roman" w:hAnsi="Times New Roman" w:cs="Times New Roman"/>
                <w:b/>
                <w:bCs/>
                <w:color w:val="000000"/>
                <w:sz w:val="28"/>
                <w:szCs w:val="28"/>
                <w:lang w:val="ru-RU"/>
              </w:rPr>
              <w:t>осигурява</w:t>
            </w:r>
            <w:proofErr w:type="spellEnd"/>
            <w:r w:rsidRPr="00D06038">
              <w:rPr>
                <w:rFonts w:ascii="Times New Roman" w:eastAsia="Times New Roman" w:hAnsi="Times New Roman" w:cs="Times New Roman"/>
                <w:b/>
                <w:bCs/>
                <w:color w:val="000000"/>
                <w:sz w:val="28"/>
                <w:szCs w:val="28"/>
                <w:lang w:val="ru-RU"/>
              </w:rPr>
              <w:t xml:space="preserve"> </w:t>
            </w:r>
            <w:proofErr w:type="spellStart"/>
            <w:r w:rsidRPr="00D06038">
              <w:rPr>
                <w:rFonts w:ascii="Times New Roman" w:eastAsia="Times New Roman" w:hAnsi="Times New Roman" w:cs="Times New Roman"/>
                <w:b/>
                <w:bCs/>
                <w:color w:val="000000"/>
                <w:sz w:val="28"/>
                <w:szCs w:val="28"/>
                <w:lang w:val="ru-RU"/>
              </w:rPr>
              <w:t>предаване</w:t>
            </w:r>
            <w:proofErr w:type="spellEnd"/>
            <w:r w:rsidRPr="00D06038">
              <w:rPr>
                <w:rFonts w:ascii="Times New Roman" w:eastAsia="Times New Roman" w:hAnsi="Times New Roman" w:cs="Times New Roman"/>
                <w:b/>
                <w:bCs/>
                <w:color w:val="000000"/>
                <w:sz w:val="28"/>
                <w:szCs w:val="28"/>
                <w:lang w:val="ru-RU"/>
              </w:rPr>
              <w:t xml:space="preserve"> на </w:t>
            </w:r>
            <w:proofErr w:type="spellStart"/>
            <w:r w:rsidRPr="00D06038">
              <w:rPr>
                <w:rFonts w:ascii="Times New Roman" w:eastAsia="Times New Roman" w:hAnsi="Times New Roman" w:cs="Times New Roman"/>
                <w:b/>
                <w:bCs/>
                <w:color w:val="000000"/>
                <w:sz w:val="28"/>
                <w:szCs w:val="28"/>
                <w:lang w:val="ru-RU"/>
              </w:rPr>
              <w:t>данни</w:t>
            </w:r>
            <w:proofErr w:type="spellEnd"/>
            <w:r w:rsidRPr="00D06038">
              <w:rPr>
                <w:rFonts w:ascii="Times New Roman" w:eastAsia="Times New Roman" w:hAnsi="Times New Roman" w:cs="Times New Roman"/>
                <w:b/>
                <w:bCs/>
                <w:color w:val="000000"/>
                <w:sz w:val="28"/>
                <w:szCs w:val="28"/>
                <w:lang w:val="ru-RU"/>
              </w:rPr>
              <w:t xml:space="preserve"> в </w:t>
            </w:r>
            <w:proofErr w:type="spellStart"/>
            <w:r w:rsidRPr="00D06038">
              <w:rPr>
                <w:rFonts w:ascii="Times New Roman" w:eastAsia="Times New Roman" w:hAnsi="Times New Roman" w:cs="Times New Roman"/>
                <w:b/>
                <w:bCs/>
                <w:color w:val="000000"/>
                <w:sz w:val="28"/>
                <w:szCs w:val="28"/>
                <w:lang w:val="ru-RU"/>
              </w:rPr>
              <w:t>реално</w:t>
            </w:r>
            <w:proofErr w:type="spellEnd"/>
            <w:r w:rsidRPr="00D06038">
              <w:rPr>
                <w:rFonts w:ascii="Times New Roman" w:eastAsia="Times New Roman" w:hAnsi="Times New Roman" w:cs="Times New Roman"/>
                <w:b/>
                <w:bCs/>
                <w:color w:val="000000"/>
                <w:sz w:val="28"/>
                <w:szCs w:val="28"/>
                <w:lang w:val="ru-RU"/>
              </w:rPr>
              <w:t xml:space="preserve"> </w:t>
            </w:r>
            <w:proofErr w:type="spellStart"/>
            <w:r w:rsidRPr="00D06038">
              <w:rPr>
                <w:rFonts w:ascii="Times New Roman" w:eastAsia="Times New Roman" w:hAnsi="Times New Roman" w:cs="Times New Roman"/>
                <w:b/>
                <w:bCs/>
                <w:color w:val="000000"/>
                <w:sz w:val="28"/>
                <w:szCs w:val="28"/>
                <w:lang w:val="ru-RU"/>
              </w:rPr>
              <w:t>време</w:t>
            </w:r>
            <w:proofErr w:type="spellEnd"/>
            <w:r w:rsidRPr="00D06038">
              <w:rPr>
                <w:rFonts w:ascii="Times New Roman" w:eastAsia="Times New Roman" w:hAnsi="Times New Roman" w:cs="Times New Roman"/>
                <w:b/>
                <w:bCs/>
                <w:color w:val="000000"/>
                <w:sz w:val="28"/>
                <w:szCs w:val="28"/>
                <w:lang w:val="ru-RU"/>
              </w:rPr>
              <w:t xml:space="preserve"> </w:t>
            </w:r>
          </w:p>
        </w:tc>
      </w:tr>
      <w:tr w:rsidR="00D06038" w:rsidRPr="00D06038" w:rsidTr="00335835">
        <w:trPr>
          <w:trHeight w:val="1421"/>
        </w:trPr>
        <w:tc>
          <w:tcPr>
            <w:tcW w:w="458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color w:val="000000"/>
                <w:sz w:val="28"/>
                <w:szCs w:val="28"/>
                <w:lang w:val="bg-BG"/>
              </w:rPr>
              <w:t>„</w:t>
            </w:r>
            <w:proofErr w:type="spellStart"/>
            <w:r w:rsidRPr="00D06038">
              <w:rPr>
                <w:rFonts w:ascii="Times New Roman" w:eastAsia="Times New Roman" w:hAnsi="Times New Roman" w:cs="Times New Roman"/>
                <w:b/>
                <w:bCs/>
                <w:color w:val="000000"/>
                <w:sz w:val="28"/>
                <w:szCs w:val="28"/>
                <w:lang w:val="bg-BG"/>
              </w:rPr>
              <w:t>Енерго</w:t>
            </w:r>
            <w:proofErr w:type="spellEnd"/>
            <w:r w:rsidRPr="00D06038">
              <w:rPr>
                <w:rFonts w:ascii="Times New Roman" w:eastAsia="Times New Roman" w:hAnsi="Times New Roman" w:cs="Times New Roman"/>
                <w:b/>
                <w:bCs/>
                <w:color w:val="000000"/>
                <w:sz w:val="28"/>
                <w:szCs w:val="28"/>
                <w:lang w:val="bg-BG"/>
              </w:rPr>
              <w:t xml:space="preserve"> </w:t>
            </w:r>
            <w:proofErr w:type="spellStart"/>
            <w:r w:rsidRPr="00D06038">
              <w:rPr>
                <w:rFonts w:ascii="Times New Roman" w:eastAsia="Times New Roman" w:hAnsi="Times New Roman" w:cs="Times New Roman"/>
                <w:b/>
                <w:bCs/>
                <w:color w:val="000000"/>
                <w:sz w:val="28"/>
                <w:szCs w:val="28"/>
                <w:lang w:val="bg-BG"/>
              </w:rPr>
              <w:t>Про</w:t>
            </w:r>
            <w:proofErr w:type="spellEnd"/>
            <w:r w:rsidRPr="00D06038">
              <w:rPr>
                <w:rFonts w:ascii="Times New Roman" w:eastAsia="Times New Roman" w:hAnsi="Times New Roman" w:cs="Times New Roman"/>
                <w:b/>
                <w:bCs/>
                <w:color w:val="000000"/>
                <w:sz w:val="28"/>
                <w:szCs w:val="28"/>
                <w:lang w:val="bg-BG"/>
              </w:rPr>
              <w:t xml:space="preserve"> Мрежи“ АД</w:t>
            </w:r>
          </w:p>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color w:val="000000"/>
                <w:sz w:val="28"/>
                <w:szCs w:val="28"/>
                <w:lang w:val="bg-BG"/>
              </w:rPr>
              <w:t> </w:t>
            </w:r>
          </w:p>
        </w:tc>
        <w:tc>
          <w:tcPr>
            <w:tcW w:w="5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b/>
                <w:bCs/>
                <w:color w:val="000000"/>
                <w:sz w:val="28"/>
                <w:szCs w:val="28"/>
                <w:lang w:val="ru-RU"/>
              </w:rPr>
              <w:t>15</w:t>
            </w:r>
            <w:r w:rsidRPr="00D06038">
              <w:rPr>
                <w:rFonts w:ascii="Times New Roman" w:eastAsia="Times New Roman" w:hAnsi="Times New Roman" w:cs="Times New Roman"/>
                <w:color w:val="000000"/>
                <w:sz w:val="28"/>
                <w:szCs w:val="28"/>
                <w:lang w:val="ru-RU"/>
              </w:rPr>
              <w:t xml:space="preserve"> производители не </w:t>
            </w:r>
            <w:proofErr w:type="spellStart"/>
            <w:r w:rsidRPr="00D06038">
              <w:rPr>
                <w:rFonts w:ascii="Times New Roman" w:eastAsia="Times New Roman" w:hAnsi="Times New Roman" w:cs="Times New Roman"/>
                <w:color w:val="000000"/>
                <w:sz w:val="28"/>
                <w:szCs w:val="28"/>
                <w:lang w:val="ru-RU"/>
              </w:rPr>
              <w:t>са</w:t>
            </w:r>
            <w:proofErr w:type="spellEnd"/>
            <w:r w:rsidRPr="00D06038">
              <w:rPr>
                <w:rFonts w:ascii="Times New Roman" w:eastAsia="Times New Roman" w:hAnsi="Times New Roman" w:cs="Times New Roman"/>
                <w:color w:val="000000"/>
                <w:sz w:val="28"/>
                <w:szCs w:val="28"/>
                <w:lang w:val="ru-RU"/>
              </w:rPr>
              <w:t xml:space="preserve"> </w:t>
            </w:r>
            <w:proofErr w:type="spellStart"/>
            <w:r w:rsidRPr="00D06038">
              <w:rPr>
                <w:rFonts w:ascii="Times New Roman" w:eastAsia="Times New Roman" w:hAnsi="Times New Roman" w:cs="Times New Roman"/>
                <w:color w:val="000000"/>
                <w:sz w:val="28"/>
                <w:szCs w:val="28"/>
                <w:lang w:val="ru-RU"/>
              </w:rPr>
              <w:t>изградили</w:t>
            </w:r>
            <w:proofErr w:type="spellEnd"/>
            <w:r w:rsidRPr="00D06038">
              <w:rPr>
                <w:rFonts w:ascii="Times New Roman" w:eastAsia="Times New Roman" w:hAnsi="Times New Roman" w:cs="Times New Roman"/>
                <w:color w:val="000000"/>
                <w:sz w:val="28"/>
                <w:szCs w:val="28"/>
                <w:lang w:val="ru-RU"/>
              </w:rPr>
              <w:t xml:space="preserve"> система за мониторинг и </w:t>
            </w:r>
            <w:proofErr w:type="spellStart"/>
            <w:r w:rsidRPr="00D06038">
              <w:rPr>
                <w:rFonts w:ascii="Times New Roman" w:eastAsia="Times New Roman" w:hAnsi="Times New Roman" w:cs="Times New Roman"/>
                <w:color w:val="000000"/>
                <w:sz w:val="28"/>
                <w:szCs w:val="28"/>
                <w:lang w:val="ru-RU"/>
              </w:rPr>
              <w:t>предаване</w:t>
            </w:r>
            <w:proofErr w:type="spellEnd"/>
            <w:r w:rsidRPr="00D06038">
              <w:rPr>
                <w:rFonts w:ascii="Times New Roman" w:eastAsia="Times New Roman" w:hAnsi="Times New Roman" w:cs="Times New Roman"/>
                <w:color w:val="000000"/>
                <w:sz w:val="28"/>
                <w:szCs w:val="28"/>
                <w:lang w:val="ru-RU"/>
              </w:rPr>
              <w:t xml:space="preserve"> на </w:t>
            </w:r>
            <w:proofErr w:type="spellStart"/>
            <w:r w:rsidRPr="00D06038">
              <w:rPr>
                <w:rFonts w:ascii="Times New Roman" w:eastAsia="Times New Roman" w:hAnsi="Times New Roman" w:cs="Times New Roman"/>
                <w:color w:val="000000"/>
                <w:sz w:val="28"/>
                <w:szCs w:val="28"/>
                <w:lang w:val="ru-RU"/>
              </w:rPr>
              <w:t>данни</w:t>
            </w:r>
            <w:proofErr w:type="spellEnd"/>
            <w:r w:rsidRPr="00D06038">
              <w:rPr>
                <w:rFonts w:ascii="Times New Roman" w:eastAsia="Times New Roman" w:hAnsi="Times New Roman" w:cs="Times New Roman"/>
                <w:color w:val="000000"/>
                <w:sz w:val="28"/>
                <w:szCs w:val="28"/>
                <w:lang w:val="ru-RU"/>
              </w:rPr>
              <w:t xml:space="preserve"> в </w:t>
            </w:r>
            <w:proofErr w:type="spellStart"/>
            <w:r w:rsidRPr="00D06038">
              <w:rPr>
                <w:rFonts w:ascii="Times New Roman" w:eastAsia="Times New Roman" w:hAnsi="Times New Roman" w:cs="Times New Roman"/>
                <w:color w:val="000000"/>
                <w:sz w:val="28"/>
                <w:szCs w:val="28"/>
                <w:lang w:val="ru-RU"/>
              </w:rPr>
              <w:t>реално</w:t>
            </w:r>
            <w:proofErr w:type="spellEnd"/>
            <w:r w:rsidRPr="00D06038">
              <w:rPr>
                <w:rFonts w:ascii="Times New Roman" w:eastAsia="Times New Roman" w:hAnsi="Times New Roman" w:cs="Times New Roman"/>
                <w:color w:val="000000"/>
                <w:sz w:val="28"/>
                <w:szCs w:val="28"/>
                <w:lang w:val="ru-RU"/>
              </w:rPr>
              <w:t xml:space="preserve"> </w:t>
            </w:r>
            <w:proofErr w:type="spellStart"/>
            <w:r w:rsidRPr="00D06038">
              <w:rPr>
                <w:rFonts w:ascii="Times New Roman" w:eastAsia="Times New Roman" w:hAnsi="Times New Roman" w:cs="Times New Roman"/>
                <w:color w:val="000000"/>
                <w:sz w:val="28"/>
                <w:szCs w:val="28"/>
                <w:lang w:val="ru-RU"/>
              </w:rPr>
              <w:t>време</w:t>
            </w:r>
            <w:proofErr w:type="spellEnd"/>
            <w:r w:rsidRPr="00D06038">
              <w:rPr>
                <w:rFonts w:ascii="Times New Roman" w:eastAsia="Times New Roman" w:hAnsi="Times New Roman" w:cs="Times New Roman"/>
                <w:color w:val="000000"/>
                <w:sz w:val="28"/>
                <w:szCs w:val="28"/>
                <w:lang w:val="ru-RU"/>
              </w:rPr>
              <w:t xml:space="preserve">. </w:t>
            </w:r>
          </w:p>
        </w:tc>
      </w:tr>
      <w:tr w:rsidR="00D06038" w:rsidRPr="00D06038" w:rsidTr="00335835">
        <w:trPr>
          <w:trHeight w:val="1421"/>
        </w:trPr>
        <w:tc>
          <w:tcPr>
            <w:tcW w:w="458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color w:val="000000"/>
                <w:sz w:val="28"/>
                <w:szCs w:val="28"/>
                <w:lang w:val="bg-BG"/>
              </w:rPr>
              <w:t>„</w:t>
            </w:r>
            <w:r w:rsidRPr="00D06038">
              <w:rPr>
                <w:rFonts w:ascii="Times New Roman" w:eastAsia="Times New Roman" w:hAnsi="Times New Roman" w:cs="Times New Roman"/>
                <w:b/>
                <w:bCs/>
                <w:color w:val="000000"/>
                <w:sz w:val="28"/>
                <w:szCs w:val="28"/>
                <w:lang w:val="bg-BG"/>
              </w:rPr>
              <w:t>ЧЕЗ Електроразпределение България” АД</w:t>
            </w:r>
          </w:p>
        </w:tc>
        <w:tc>
          <w:tcPr>
            <w:tcW w:w="5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b/>
                <w:bCs/>
                <w:color w:val="000000"/>
                <w:sz w:val="28"/>
                <w:szCs w:val="28"/>
                <w:lang w:val="ru-RU"/>
              </w:rPr>
              <w:t>61</w:t>
            </w:r>
            <w:r w:rsidRPr="00D06038">
              <w:rPr>
                <w:rFonts w:ascii="Times New Roman" w:eastAsia="Times New Roman" w:hAnsi="Times New Roman" w:cs="Times New Roman"/>
                <w:color w:val="000000"/>
                <w:sz w:val="28"/>
                <w:szCs w:val="28"/>
                <w:lang w:val="ru-RU"/>
              </w:rPr>
              <w:t xml:space="preserve"> </w:t>
            </w:r>
            <w:proofErr w:type="spellStart"/>
            <w:r w:rsidRPr="00D06038">
              <w:rPr>
                <w:rFonts w:ascii="Times New Roman" w:eastAsia="Times New Roman" w:hAnsi="Times New Roman" w:cs="Times New Roman"/>
                <w:color w:val="000000"/>
                <w:sz w:val="28"/>
                <w:szCs w:val="28"/>
                <w:lang w:val="ru-RU"/>
              </w:rPr>
              <w:t>обекта</w:t>
            </w:r>
            <w:proofErr w:type="spellEnd"/>
            <w:r w:rsidRPr="00D06038">
              <w:rPr>
                <w:rFonts w:ascii="Times New Roman" w:eastAsia="Times New Roman" w:hAnsi="Times New Roman" w:cs="Times New Roman"/>
                <w:color w:val="000000"/>
                <w:sz w:val="28"/>
                <w:szCs w:val="28"/>
                <w:lang w:val="ru-RU"/>
              </w:rPr>
              <w:t xml:space="preserve"> </w:t>
            </w:r>
            <w:proofErr w:type="spellStart"/>
            <w:r w:rsidRPr="00D06038">
              <w:rPr>
                <w:rFonts w:ascii="Times New Roman" w:eastAsia="Times New Roman" w:hAnsi="Times New Roman" w:cs="Times New Roman"/>
                <w:color w:val="000000"/>
                <w:sz w:val="28"/>
                <w:szCs w:val="28"/>
                <w:lang w:val="ru-RU"/>
              </w:rPr>
              <w:t>нямат</w:t>
            </w:r>
            <w:proofErr w:type="spellEnd"/>
            <w:r w:rsidRPr="00D06038">
              <w:rPr>
                <w:rFonts w:ascii="Times New Roman" w:eastAsia="Times New Roman" w:hAnsi="Times New Roman" w:cs="Times New Roman"/>
                <w:color w:val="000000"/>
                <w:sz w:val="28"/>
                <w:szCs w:val="28"/>
                <w:lang w:val="ru-RU"/>
              </w:rPr>
              <w:t xml:space="preserve"> </w:t>
            </w:r>
            <w:proofErr w:type="spellStart"/>
            <w:r w:rsidRPr="00D06038">
              <w:rPr>
                <w:rFonts w:ascii="Times New Roman" w:eastAsia="Times New Roman" w:hAnsi="Times New Roman" w:cs="Times New Roman"/>
                <w:color w:val="000000"/>
                <w:sz w:val="28"/>
                <w:szCs w:val="28"/>
                <w:lang w:val="ru-RU"/>
              </w:rPr>
              <w:t>системи</w:t>
            </w:r>
            <w:proofErr w:type="spellEnd"/>
            <w:r w:rsidRPr="00D06038">
              <w:rPr>
                <w:rFonts w:ascii="Times New Roman" w:eastAsia="Times New Roman" w:hAnsi="Times New Roman" w:cs="Times New Roman"/>
                <w:color w:val="000000"/>
                <w:sz w:val="28"/>
                <w:szCs w:val="28"/>
                <w:lang w:val="ru-RU"/>
              </w:rPr>
              <w:t xml:space="preserve"> за мониторинг и </w:t>
            </w:r>
            <w:proofErr w:type="spellStart"/>
            <w:r w:rsidRPr="00D06038">
              <w:rPr>
                <w:rFonts w:ascii="Times New Roman" w:eastAsia="Times New Roman" w:hAnsi="Times New Roman" w:cs="Times New Roman"/>
                <w:color w:val="000000"/>
                <w:sz w:val="28"/>
                <w:szCs w:val="28"/>
                <w:lang w:val="ru-RU"/>
              </w:rPr>
              <w:t>предаване</w:t>
            </w:r>
            <w:proofErr w:type="spellEnd"/>
            <w:r w:rsidRPr="00D06038">
              <w:rPr>
                <w:rFonts w:ascii="Times New Roman" w:eastAsia="Times New Roman" w:hAnsi="Times New Roman" w:cs="Times New Roman"/>
                <w:color w:val="000000"/>
                <w:sz w:val="28"/>
                <w:szCs w:val="28"/>
                <w:lang w:val="ru-RU"/>
              </w:rPr>
              <w:t xml:space="preserve"> </w:t>
            </w:r>
            <w:proofErr w:type="gramStart"/>
            <w:r w:rsidRPr="00D06038">
              <w:rPr>
                <w:rFonts w:ascii="Times New Roman" w:eastAsia="Times New Roman" w:hAnsi="Times New Roman" w:cs="Times New Roman"/>
                <w:color w:val="000000"/>
                <w:sz w:val="28"/>
                <w:szCs w:val="28"/>
                <w:lang w:val="ru-RU"/>
              </w:rPr>
              <w:t>на</w:t>
            </w:r>
            <w:proofErr w:type="gramEnd"/>
            <w:r w:rsidRPr="00D06038">
              <w:rPr>
                <w:rFonts w:ascii="Times New Roman" w:eastAsia="Times New Roman" w:hAnsi="Times New Roman" w:cs="Times New Roman"/>
                <w:color w:val="000000"/>
                <w:sz w:val="28"/>
                <w:szCs w:val="28"/>
                <w:lang w:val="ru-RU"/>
              </w:rPr>
              <w:t xml:space="preserve"> информация. </w:t>
            </w:r>
          </w:p>
        </w:tc>
      </w:tr>
      <w:tr w:rsidR="00D06038" w:rsidRPr="00D06038" w:rsidTr="00335835">
        <w:trPr>
          <w:trHeight w:val="1202"/>
        </w:trPr>
        <w:tc>
          <w:tcPr>
            <w:tcW w:w="458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b/>
                <w:bCs/>
                <w:color w:val="000000"/>
                <w:sz w:val="28"/>
                <w:szCs w:val="28"/>
                <w:lang w:val="bg-BG"/>
              </w:rPr>
              <w:t>„ЕВН България Електроразпределение” ЕАД</w:t>
            </w:r>
          </w:p>
        </w:tc>
        <w:tc>
          <w:tcPr>
            <w:tcW w:w="52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06038" w:rsidRPr="00D06038" w:rsidRDefault="00D06038" w:rsidP="00D06038">
            <w:pPr>
              <w:spacing w:after="0" w:line="240" w:lineRule="auto"/>
              <w:ind w:left="90"/>
              <w:rPr>
                <w:rFonts w:ascii="Times New Roman" w:eastAsia="Times New Roman" w:hAnsi="Times New Roman" w:cs="Times New Roman"/>
                <w:color w:val="000000"/>
                <w:sz w:val="28"/>
                <w:szCs w:val="28"/>
              </w:rPr>
            </w:pPr>
            <w:r w:rsidRPr="00D06038">
              <w:rPr>
                <w:rFonts w:ascii="Times New Roman" w:eastAsia="Times New Roman" w:hAnsi="Times New Roman" w:cs="Times New Roman"/>
                <w:b/>
                <w:bCs/>
                <w:color w:val="000000"/>
                <w:sz w:val="28"/>
                <w:szCs w:val="28"/>
                <w:lang w:val="ru-RU"/>
              </w:rPr>
              <w:t xml:space="preserve">269 централи не </w:t>
            </w:r>
            <w:proofErr w:type="spellStart"/>
            <w:r w:rsidRPr="00D06038">
              <w:rPr>
                <w:rFonts w:ascii="Times New Roman" w:eastAsia="Times New Roman" w:hAnsi="Times New Roman" w:cs="Times New Roman"/>
                <w:b/>
                <w:bCs/>
                <w:color w:val="000000"/>
                <w:sz w:val="28"/>
                <w:szCs w:val="28"/>
                <w:lang w:val="ru-RU"/>
              </w:rPr>
              <w:t>са</w:t>
            </w:r>
            <w:proofErr w:type="spellEnd"/>
            <w:r w:rsidRPr="00D06038">
              <w:rPr>
                <w:rFonts w:ascii="Times New Roman" w:eastAsia="Times New Roman" w:hAnsi="Times New Roman" w:cs="Times New Roman"/>
                <w:b/>
                <w:bCs/>
                <w:color w:val="000000"/>
                <w:sz w:val="28"/>
                <w:szCs w:val="28"/>
                <w:lang w:val="ru-RU"/>
              </w:rPr>
              <w:t xml:space="preserve"> </w:t>
            </w:r>
            <w:proofErr w:type="spellStart"/>
            <w:r w:rsidRPr="00D06038">
              <w:rPr>
                <w:rFonts w:ascii="Times New Roman" w:eastAsia="Times New Roman" w:hAnsi="Times New Roman" w:cs="Times New Roman"/>
                <w:b/>
                <w:bCs/>
                <w:color w:val="000000"/>
                <w:sz w:val="28"/>
                <w:szCs w:val="28"/>
                <w:lang w:val="ru-RU"/>
              </w:rPr>
              <w:t>изпълнили</w:t>
            </w:r>
            <w:proofErr w:type="spellEnd"/>
            <w:r w:rsidRPr="00D06038">
              <w:rPr>
                <w:rFonts w:ascii="Times New Roman" w:eastAsia="Times New Roman" w:hAnsi="Times New Roman" w:cs="Times New Roman"/>
                <w:b/>
                <w:bCs/>
                <w:color w:val="000000"/>
                <w:sz w:val="28"/>
                <w:szCs w:val="28"/>
                <w:lang w:val="ru-RU"/>
              </w:rPr>
              <w:t xml:space="preserve"> </w:t>
            </w:r>
            <w:proofErr w:type="spellStart"/>
            <w:r w:rsidRPr="00D06038">
              <w:rPr>
                <w:rFonts w:ascii="Times New Roman" w:eastAsia="Times New Roman" w:hAnsi="Times New Roman" w:cs="Times New Roman"/>
                <w:b/>
                <w:bCs/>
                <w:color w:val="000000"/>
                <w:sz w:val="28"/>
                <w:szCs w:val="28"/>
                <w:lang w:val="ru-RU"/>
              </w:rPr>
              <w:t>изискването</w:t>
            </w:r>
            <w:proofErr w:type="spellEnd"/>
            <w:r w:rsidRPr="00D06038">
              <w:rPr>
                <w:rFonts w:ascii="Times New Roman" w:eastAsia="Times New Roman" w:hAnsi="Times New Roman" w:cs="Times New Roman"/>
                <w:b/>
                <w:bCs/>
                <w:color w:val="000000"/>
                <w:sz w:val="28"/>
                <w:szCs w:val="28"/>
                <w:lang w:val="ru-RU"/>
              </w:rPr>
              <w:t xml:space="preserve"> </w:t>
            </w:r>
            <w:proofErr w:type="gramStart"/>
            <w:r w:rsidRPr="00D06038">
              <w:rPr>
                <w:rFonts w:ascii="Times New Roman" w:eastAsia="Times New Roman" w:hAnsi="Times New Roman" w:cs="Times New Roman"/>
                <w:b/>
                <w:bCs/>
                <w:color w:val="000000"/>
                <w:sz w:val="28"/>
                <w:szCs w:val="28"/>
                <w:lang w:val="ru-RU"/>
              </w:rPr>
              <w:t>на</w:t>
            </w:r>
            <w:proofErr w:type="gramEnd"/>
            <w:r w:rsidRPr="00D06038">
              <w:rPr>
                <w:rFonts w:ascii="Times New Roman" w:eastAsia="Times New Roman" w:hAnsi="Times New Roman" w:cs="Times New Roman"/>
                <w:b/>
                <w:bCs/>
                <w:color w:val="000000"/>
                <w:sz w:val="28"/>
                <w:szCs w:val="28"/>
                <w:lang w:val="ru-RU"/>
              </w:rPr>
              <w:t xml:space="preserve"> закона </w:t>
            </w:r>
          </w:p>
        </w:tc>
      </w:tr>
    </w:tbl>
    <w:p w:rsidR="00D06038" w:rsidRPr="00D06038" w:rsidRDefault="00D06038" w:rsidP="00D06038">
      <w:pPr>
        <w:spacing w:after="0" w:line="240" w:lineRule="auto"/>
        <w:ind w:left="90"/>
        <w:jc w:val="both"/>
        <w:rPr>
          <w:rFonts w:ascii="Times New Roman" w:eastAsia="Times New Roman" w:hAnsi="Times New Roman" w:cs="Times New Roman"/>
          <w:color w:val="000000"/>
          <w:sz w:val="28"/>
          <w:szCs w:val="28"/>
        </w:rPr>
      </w:pPr>
    </w:p>
    <w:p w:rsidR="00D06038" w:rsidRPr="00D06038" w:rsidRDefault="00D06038" w:rsidP="00D06038">
      <w:pPr>
        <w:spacing w:after="0" w:line="240" w:lineRule="auto"/>
        <w:ind w:left="90"/>
        <w:jc w:val="both"/>
        <w:rPr>
          <w:rFonts w:ascii="Times New Roman" w:eastAsia="Times New Roman" w:hAnsi="Times New Roman" w:cs="Times New Roman"/>
          <w:color w:val="000000"/>
          <w:sz w:val="28"/>
          <w:szCs w:val="28"/>
        </w:rPr>
      </w:pPr>
      <w:bookmarkStart w:id="0" w:name="_GoBack"/>
      <w:bookmarkEnd w:id="0"/>
    </w:p>
    <w:p w:rsidR="00C85D63" w:rsidRPr="00C85D63" w:rsidRDefault="00C85D63" w:rsidP="00C85D63">
      <w:pPr>
        <w:spacing w:after="0" w:line="240" w:lineRule="auto"/>
        <w:ind w:left="90"/>
        <w:jc w:val="both"/>
        <w:rPr>
          <w:rFonts w:ascii="Times New Roman" w:eastAsia="Times New Roman" w:hAnsi="Times New Roman" w:cs="Times New Roman"/>
          <w:color w:val="000000"/>
          <w:sz w:val="28"/>
          <w:szCs w:val="28"/>
        </w:rPr>
      </w:pPr>
    </w:p>
    <w:p w:rsidR="00C85D63" w:rsidRPr="00C85D63" w:rsidRDefault="00C85D63" w:rsidP="00C85D63">
      <w:pPr>
        <w:spacing w:after="0" w:line="240" w:lineRule="auto"/>
        <w:ind w:left="90"/>
        <w:jc w:val="both"/>
        <w:rPr>
          <w:rFonts w:ascii="Times New Roman" w:eastAsia="Times New Roman" w:hAnsi="Times New Roman" w:cs="Times New Roman"/>
          <w:color w:val="000000"/>
          <w:sz w:val="28"/>
          <w:szCs w:val="28"/>
        </w:rPr>
      </w:pPr>
    </w:p>
    <w:p w:rsidR="00D06038" w:rsidRPr="00D06038" w:rsidRDefault="00D06038" w:rsidP="00D06038">
      <w:pPr>
        <w:spacing w:after="0" w:line="240" w:lineRule="auto"/>
        <w:ind w:left="90"/>
        <w:jc w:val="both"/>
        <w:rPr>
          <w:rFonts w:ascii="Times New Roman" w:eastAsia="Times New Roman" w:hAnsi="Times New Roman" w:cs="Times New Roman"/>
          <w:color w:val="000000"/>
          <w:sz w:val="28"/>
          <w:szCs w:val="28"/>
        </w:rPr>
      </w:pPr>
    </w:p>
    <w:p w:rsidR="0064309E" w:rsidRDefault="0064309E"/>
    <w:sectPr w:rsidR="0064309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38"/>
    <w:rsid w:val="0064309E"/>
    <w:rsid w:val="006B2BD6"/>
    <w:rsid w:val="00AC7402"/>
    <w:rsid w:val="00C85D63"/>
    <w:rsid w:val="00D0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pgpf</dc:creator>
  <cp:lastModifiedBy>pgpf</cp:lastModifiedBy>
  <cp:revision>4</cp:revision>
  <dcterms:created xsi:type="dcterms:W3CDTF">2015-07-31T09:25:00Z</dcterms:created>
  <dcterms:modified xsi:type="dcterms:W3CDTF">2015-07-31T09:37:00Z</dcterms:modified>
</cp:coreProperties>
</file>